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C3" w:rsidRDefault="003203C3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0o00" w:hAnsi="TT20C0o00" w:cs="TT20C0o00"/>
          <w:sz w:val="44"/>
          <w:szCs w:val="44"/>
        </w:rPr>
      </w:pPr>
    </w:p>
    <w:p w:rsidR="003203C3" w:rsidRDefault="003203C3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0o00" w:hAnsi="TT20C0o00" w:cs="TT20C0o00"/>
          <w:sz w:val="44"/>
          <w:szCs w:val="44"/>
        </w:rPr>
      </w:pPr>
    </w:p>
    <w:p w:rsidR="003203C3" w:rsidRPr="003203C3" w:rsidRDefault="003203C3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0o00" w:hAnsi="TT20C0o00" w:cs="TT20C0o00"/>
          <w:sz w:val="52"/>
          <w:szCs w:val="52"/>
        </w:rPr>
      </w:pPr>
      <w:r w:rsidRPr="003203C3">
        <w:rPr>
          <w:rFonts w:ascii="TT20C0o00" w:hAnsi="TT20C0o00" w:cs="TT20C0o00"/>
          <w:sz w:val="52"/>
          <w:szCs w:val="52"/>
        </w:rPr>
        <w:t>Műszaki leírás</w:t>
      </w:r>
    </w:p>
    <w:p w:rsidR="003203C3" w:rsidRDefault="003203C3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0o00" w:hAnsi="TT20C0o00" w:cs="TT20C0o00"/>
          <w:sz w:val="44"/>
          <w:szCs w:val="44"/>
        </w:rPr>
      </w:pPr>
    </w:p>
    <w:p w:rsidR="003203C3" w:rsidRDefault="003203C3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0o00" w:hAnsi="TT20C0o00" w:cs="TT20C0o00"/>
          <w:sz w:val="44"/>
          <w:szCs w:val="44"/>
        </w:rPr>
      </w:pPr>
    </w:p>
    <w:p w:rsidR="003203C3" w:rsidRDefault="003203C3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0o00" w:hAnsi="TT20C0o00" w:cs="TT20C0o00"/>
          <w:sz w:val="44"/>
          <w:szCs w:val="44"/>
        </w:rPr>
      </w:pPr>
    </w:p>
    <w:p w:rsidR="003203C3" w:rsidRDefault="003203C3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0o00" w:hAnsi="TT20C0o00" w:cs="TT20C0o00"/>
          <w:sz w:val="44"/>
          <w:szCs w:val="44"/>
        </w:rPr>
      </w:pPr>
    </w:p>
    <w:p w:rsidR="0096626A" w:rsidRPr="003203C3" w:rsidRDefault="0096626A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0o00" w:hAnsi="TT20C0o00" w:cs="TT20C0o00"/>
          <w:sz w:val="32"/>
          <w:szCs w:val="32"/>
        </w:rPr>
      </w:pPr>
      <w:r w:rsidRPr="003203C3">
        <w:rPr>
          <w:rFonts w:ascii="TT20C0o00" w:hAnsi="TT20C0o00" w:cs="TT20C0o00"/>
          <w:sz w:val="32"/>
          <w:szCs w:val="32"/>
        </w:rPr>
        <w:t xml:space="preserve">3133 Magyargéc külterület 058/3 </w:t>
      </w:r>
      <w:proofErr w:type="spellStart"/>
      <w:r w:rsidRPr="003203C3">
        <w:rPr>
          <w:rFonts w:ascii="TT20C0o00" w:hAnsi="TT20C0o00" w:cs="TT20C0o00"/>
          <w:sz w:val="32"/>
          <w:szCs w:val="32"/>
        </w:rPr>
        <w:t>hrsz-on</w:t>
      </w:r>
      <w:proofErr w:type="spellEnd"/>
    </w:p>
    <w:p w:rsidR="0096626A" w:rsidRPr="003203C3" w:rsidRDefault="0096626A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0o00" w:hAnsi="TT20C0o00" w:cs="TT20C0o00"/>
          <w:sz w:val="32"/>
          <w:szCs w:val="32"/>
        </w:rPr>
      </w:pPr>
      <w:proofErr w:type="gramStart"/>
      <w:r w:rsidRPr="003203C3">
        <w:rPr>
          <w:rFonts w:ascii="TT20C0o00" w:hAnsi="TT20C0o00" w:cs="TT20C0o00"/>
          <w:sz w:val="32"/>
          <w:szCs w:val="32"/>
        </w:rPr>
        <w:t>állattartó</w:t>
      </w:r>
      <w:proofErr w:type="gramEnd"/>
      <w:r w:rsidRPr="003203C3">
        <w:rPr>
          <w:rFonts w:ascii="TT20C0o00" w:hAnsi="TT20C0o00" w:cs="TT20C0o00"/>
          <w:sz w:val="32"/>
          <w:szCs w:val="32"/>
        </w:rPr>
        <w:t xml:space="preserve"> telephely kialakítása</w:t>
      </w:r>
    </w:p>
    <w:p w:rsidR="0096626A" w:rsidRDefault="0096626A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2o00" w:hAnsi="TT20C2o00" w:cs="TT20C2o00"/>
          <w:sz w:val="24"/>
          <w:szCs w:val="24"/>
        </w:rPr>
      </w:pPr>
    </w:p>
    <w:p w:rsidR="0096626A" w:rsidRDefault="0096626A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2o00" w:hAnsi="TT20C2o00" w:cs="TT20C2o00"/>
          <w:sz w:val="24"/>
          <w:szCs w:val="24"/>
        </w:rPr>
      </w:pPr>
    </w:p>
    <w:p w:rsidR="0096626A" w:rsidRDefault="0096626A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2o00" w:hAnsi="TT20C2o00" w:cs="TT20C2o00"/>
          <w:sz w:val="24"/>
          <w:szCs w:val="24"/>
        </w:rPr>
      </w:pPr>
    </w:p>
    <w:p w:rsidR="003203C3" w:rsidRDefault="003203C3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2o00" w:hAnsi="TT20C2o00" w:cs="TT20C2o00"/>
          <w:sz w:val="24"/>
          <w:szCs w:val="24"/>
        </w:rPr>
      </w:pPr>
    </w:p>
    <w:p w:rsidR="003203C3" w:rsidRDefault="003203C3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2o00" w:hAnsi="TT20C2o00" w:cs="TT20C2o00"/>
          <w:sz w:val="24"/>
          <w:szCs w:val="24"/>
        </w:rPr>
      </w:pPr>
    </w:p>
    <w:p w:rsidR="0096626A" w:rsidRDefault="0096626A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Építtető:</w:t>
      </w:r>
    </w:p>
    <w:p w:rsidR="0096626A" w:rsidRDefault="0096626A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3o00" w:hAnsi="TT20C3o00" w:cs="TT20C3o00"/>
        </w:rPr>
      </w:pPr>
      <w:r>
        <w:rPr>
          <w:rFonts w:ascii="TT20C3o00" w:hAnsi="TT20C3o00" w:cs="TT20C3o00"/>
        </w:rPr>
        <w:t>Tóhegy Mezőgazdasági Korlátolt Felelősségű Társaság</w:t>
      </w:r>
    </w:p>
    <w:p w:rsidR="0096626A" w:rsidRDefault="0096626A" w:rsidP="0096626A">
      <w:pPr>
        <w:autoSpaceDE w:val="0"/>
        <w:autoSpaceDN w:val="0"/>
        <w:adjustRightInd w:val="0"/>
        <w:spacing w:after="0" w:line="240" w:lineRule="auto"/>
        <w:jc w:val="center"/>
        <w:rPr>
          <w:rFonts w:ascii="TT20C3o00" w:hAnsi="TT20C3o00" w:cs="TT20C3o00"/>
        </w:rPr>
      </w:pPr>
      <w:r>
        <w:rPr>
          <w:rFonts w:ascii="TT20C3o00" w:hAnsi="TT20C3o00" w:cs="TT20C3o00"/>
        </w:rPr>
        <w:t>3133 Magyargéc, Orgona út 8.</w:t>
      </w:r>
    </w:p>
    <w:p w:rsidR="00423F1B" w:rsidRDefault="0096626A" w:rsidP="0096626A">
      <w:pPr>
        <w:jc w:val="center"/>
        <w:rPr>
          <w:rFonts w:ascii="TT20C3o00" w:hAnsi="TT20C3o00" w:cs="TT20C3o00"/>
        </w:rPr>
      </w:pPr>
      <w:r>
        <w:rPr>
          <w:rFonts w:ascii="TT20C3o00" w:hAnsi="TT20C3o00" w:cs="TT20C3o00"/>
        </w:rPr>
        <w:t>Képviseli: Makai Róbert ügyvezető</w:t>
      </w:r>
    </w:p>
    <w:p w:rsidR="0096626A" w:rsidRDefault="0096626A" w:rsidP="0096626A">
      <w:pPr>
        <w:rPr>
          <w:rFonts w:ascii="TT20C3o00" w:hAnsi="TT20C3o00" w:cs="TT20C3o00"/>
        </w:rPr>
      </w:pPr>
    </w:p>
    <w:p w:rsidR="0096626A" w:rsidRDefault="0096626A" w:rsidP="0096626A">
      <w:pPr>
        <w:rPr>
          <w:rFonts w:ascii="TT20C3o00" w:hAnsi="TT20C3o00" w:cs="TT20C3o00"/>
        </w:rPr>
      </w:pPr>
    </w:p>
    <w:p w:rsidR="0096626A" w:rsidRDefault="0096626A" w:rsidP="0096626A">
      <w:pPr>
        <w:rPr>
          <w:rFonts w:ascii="TT20C3o00" w:hAnsi="TT20C3o00" w:cs="TT20C3o00"/>
        </w:rPr>
      </w:pPr>
    </w:p>
    <w:p w:rsidR="0096626A" w:rsidRDefault="0096626A" w:rsidP="0096626A">
      <w:pPr>
        <w:rPr>
          <w:rFonts w:ascii="TT20C3o00" w:hAnsi="TT20C3o00" w:cs="TT20C3o00"/>
        </w:rPr>
      </w:pPr>
    </w:p>
    <w:p w:rsidR="0096626A" w:rsidRDefault="0096626A" w:rsidP="0096626A">
      <w:pPr>
        <w:rPr>
          <w:rFonts w:ascii="TT20C3o00" w:hAnsi="TT20C3o00" w:cs="TT20C3o00"/>
        </w:rPr>
      </w:pPr>
    </w:p>
    <w:p w:rsidR="0096626A" w:rsidRDefault="0096626A" w:rsidP="0096626A">
      <w:pPr>
        <w:rPr>
          <w:rFonts w:ascii="TT20C3o00" w:hAnsi="TT20C3o00" w:cs="TT20C3o00"/>
        </w:rPr>
      </w:pPr>
    </w:p>
    <w:p w:rsidR="0096626A" w:rsidRDefault="0096626A" w:rsidP="0096626A">
      <w:pPr>
        <w:rPr>
          <w:rFonts w:ascii="TT20C3o00" w:hAnsi="TT20C3o00" w:cs="TT20C3o00"/>
        </w:rPr>
      </w:pPr>
    </w:p>
    <w:p w:rsidR="0096626A" w:rsidRDefault="0096626A" w:rsidP="0096626A">
      <w:pPr>
        <w:rPr>
          <w:rFonts w:ascii="TT20C3o00" w:hAnsi="TT20C3o00" w:cs="TT20C3o00"/>
        </w:rPr>
      </w:pPr>
    </w:p>
    <w:p w:rsidR="0096626A" w:rsidRDefault="0096626A" w:rsidP="0096626A">
      <w:pPr>
        <w:rPr>
          <w:rFonts w:ascii="TT20C3o00" w:hAnsi="TT20C3o00" w:cs="TT20C3o00"/>
        </w:rPr>
      </w:pPr>
    </w:p>
    <w:p w:rsidR="0096626A" w:rsidRDefault="0096626A" w:rsidP="0096626A">
      <w:pPr>
        <w:rPr>
          <w:rFonts w:ascii="TT20C3o00" w:hAnsi="TT20C3o00" w:cs="TT20C3o00"/>
        </w:rPr>
      </w:pPr>
    </w:p>
    <w:p w:rsidR="0096626A" w:rsidRDefault="0096626A" w:rsidP="0096626A">
      <w:pPr>
        <w:rPr>
          <w:rFonts w:ascii="TT20C3o00" w:hAnsi="TT20C3o00" w:cs="TT20C3o00"/>
        </w:rPr>
      </w:pPr>
    </w:p>
    <w:p w:rsidR="0096626A" w:rsidRDefault="0096626A" w:rsidP="0096626A">
      <w:pPr>
        <w:rPr>
          <w:rFonts w:ascii="TT20C3o00" w:hAnsi="TT20C3o00" w:cs="TT20C3o00"/>
        </w:rPr>
      </w:pPr>
    </w:p>
    <w:p w:rsidR="0096626A" w:rsidRDefault="0096626A" w:rsidP="0096626A">
      <w:pPr>
        <w:rPr>
          <w:rFonts w:ascii="TT20C3o00" w:hAnsi="TT20C3o00" w:cs="TT20C3o00"/>
        </w:rPr>
      </w:pPr>
    </w:p>
    <w:p w:rsidR="003203C3" w:rsidRDefault="003203C3" w:rsidP="0096626A">
      <w:pPr>
        <w:autoSpaceDE w:val="0"/>
        <w:autoSpaceDN w:val="0"/>
        <w:adjustRightInd w:val="0"/>
        <w:spacing w:after="0" w:line="240" w:lineRule="auto"/>
        <w:rPr>
          <w:rFonts w:ascii="TT20C3o00" w:hAnsi="TT20C3o00" w:cs="TT20C3o00"/>
        </w:rPr>
      </w:pPr>
    </w:p>
    <w:p w:rsidR="003203C3" w:rsidRDefault="003203C3" w:rsidP="0096626A">
      <w:pPr>
        <w:autoSpaceDE w:val="0"/>
        <w:autoSpaceDN w:val="0"/>
        <w:adjustRightInd w:val="0"/>
        <w:spacing w:after="0" w:line="240" w:lineRule="auto"/>
        <w:rPr>
          <w:rFonts w:ascii="TT20C3o00" w:hAnsi="TT20C3o00" w:cs="TT20C3o00"/>
        </w:rPr>
      </w:pPr>
    </w:p>
    <w:p w:rsidR="003203C3" w:rsidRDefault="003203C3" w:rsidP="0096626A">
      <w:pPr>
        <w:autoSpaceDE w:val="0"/>
        <w:autoSpaceDN w:val="0"/>
        <w:adjustRightInd w:val="0"/>
        <w:spacing w:after="0" w:line="240" w:lineRule="auto"/>
        <w:rPr>
          <w:rFonts w:ascii="TT20C3o00" w:hAnsi="TT20C3o00" w:cs="TT20C3o00"/>
        </w:rPr>
      </w:pPr>
    </w:p>
    <w:p w:rsidR="003203C3" w:rsidRDefault="003203C3" w:rsidP="0096626A">
      <w:pPr>
        <w:autoSpaceDE w:val="0"/>
        <w:autoSpaceDN w:val="0"/>
        <w:adjustRightInd w:val="0"/>
        <w:spacing w:after="0" w:line="240" w:lineRule="auto"/>
        <w:rPr>
          <w:rFonts w:ascii="TT20C3o00" w:hAnsi="TT20C3o00" w:cs="TT20C3o00"/>
        </w:rPr>
      </w:pPr>
    </w:p>
    <w:p w:rsidR="0096626A" w:rsidRDefault="0096626A" w:rsidP="0096626A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bookmarkStart w:id="0" w:name="_GoBack"/>
      <w:bookmarkEnd w:id="0"/>
      <w:r>
        <w:rPr>
          <w:rFonts w:ascii="TT20C2o00" w:hAnsi="TT20C2o00" w:cs="TT20C2o00"/>
          <w:sz w:val="24"/>
          <w:szCs w:val="24"/>
        </w:rPr>
        <w:lastRenderedPageBreak/>
        <w:t>A telek külterület, a Magyargéc község keleti határában, a belterülethez közel található.</w:t>
      </w:r>
    </w:p>
    <w:p w:rsidR="0096626A" w:rsidRDefault="0096626A" w:rsidP="0096626A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községből, a Kossuth útról közelíthető meg. Az építés</w:t>
      </w:r>
      <w:r>
        <w:rPr>
          <w:rFonts w:ascii="TT20C2o00" w:hAnsi="TT20C2o00" w:cs="TT20C2o00"/>
          <w:sz w:val="24"/>
          <w:szCs w:val="24"/>
        </w:rPr>
        <w:t xml:space="preserve">i helyszín legközelebbi része a </w:t>
      </w:r>
      <w:r>
        <w:rPr>
          <w:rFonts w:ascii="TT20C2o00" w:hAnsi="TT20C2o00" w:cs="TT20C2o00"/>
          <w:sz w:val="24"/>
          <w:szCs w:val="24"/>
        </w:rPr>
        <w:t>falu lakóterületétől mintegy 150 m-</w:t>
      </w:r>
      <w:proofErr w:type="spellStart"/>
      <w:r>
        <w:rPr>
          <w:rFonts w:ascii="TT20C2o00" w:hAnsi="TT20C2o00" w:cs="TT20C2o00"/>
          <w:sz w:val="24"/>
          <w:szCs w:val="24"/>
        </w:rPr>
        <w:t>nyi</w:t>
      </w:r>
      <w:proofErr w:type="spellEnd"/>
      <w:r>
        <w:rPr>
          <w:rFonts w:ascii="TT20C2o00" w:hAnsi="TT20C2o00" w:cs="TT20C2o00"/>
          <w:sz w:val="24"/>
          <w:szCs w:val="24"/>
        </w:rPr>
        <w:t xml:space="preserve"> távolságra található.</w:t>
      </w:r>
    </w:p>
    <w:p w:rsidR="0096626A" w:rsidRDefault="0096626A" w:rsidP="0096626A">
      <w:pPr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területen készítendő létesítmények</w:t>
      </w:r>
      <w:r>
        <w:rPr>
          <w:rFonts w:ascii="TT20C2o00" w:hAnsi="TT20C2o00" w:cs="TT20C2o00"/>
          <w:sz w:val="24"/>
          <w:szCs w:val="24"/>
        </w:rPr>
        <w:t>:</w:t>
      </w:r>
    </w:p>
    <w:p w:rsidR="0096626A" w:rsidRDefault="0096626A" w:rsidP="0096626A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9o00" w:hAnsi="TT20C9o00" w:cs="TT20C9o00"/>
          <w:sz w:val="24"/>
          <w:szCs w:val="24"/>
        </w:rPr>
        <w:t xml:space="preserve">• </w:t>
      </w:r>
      <w:r>
        <w:rPr>
          <w:rFonts w:ascii="TT20C2o00" w:hAnsi="TT20C2o00" w:cs="TT20C2o00"/>
          <w:sz w:val="24"/>
          <w:szCs w:val="24"/>
        </w:rPr>
        <w:t>2 db egymással szim</w:t>
      </w:r>
      <w:r w:rsidR="00494CBB">
        <w:rPr>
          <w:rFonts w:ascii="TT20C2o00" w:hAnsi="TT20C2o00" w:cs="TT20C2o00"/>
          <w:sz w:val="24"/>
          <w:szCs w:val="24"/>
        </w:rPr>
        <w:t>m</w:t>
      </w:r>
      <w:r>
        <w:rPr>
          <w:rFonts w:ascii="TT20C2o00" w:hAnsi="TT20C2o00" w:cs="TT20C2o00"/>
          <w:sz w:val="24"/>
          <w:szCs w:val="24"/>
        </w:rPr>
        <w:t>etrikus elhelyezésű (A1 és A2 jelű</w:t>
      </w:r>
      <w:r>
        <w:rPr>
          <w:rFonts w:ascii="TT20C2o00" w:hAnsi="TT20C2o00" w:cs="TT20C2o00"/>
          <w:sz w:val="24"/>
          <w:szCs w:val="24"/>
        </w:rPr>
        <w:t>) állattartó istálló</w:t>
      </w:r>
    </w:p>
    <w:p w:rsidR="0096626A" w:rsidRDefault="0096626A" w:rsidP="0096626A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9o00" w:hAnsi="TT20C9o00" w:cs="TT20C9o00"/>
          <w:sz w:val="24"/>
          <w:szCs w:val="24"/>
        </w:rPr>
        <w:t xml:space="preserve">• </w:t>
      </w:r>
      <w:r>
        <w:rPr>
          <w:rFonts w:ascii="TT20C2o00" w:hAnsi="TT20C2o00" w:cs="TT20C2o00"/>
          <w:sz w:val="24"/>
          <w:szCs w:val="24"/>
        </w:rPr>
        <w:t>1 db takarmánytároló ép</w:t>
      </w:r>
      <w:r>
        <w:rPr>
          <w:rFonts w:ascii="TT20C2o00" w:hAnsi="TT20C2o00" w:cs="TT20C2o00"/>
          <w:sz w:val="24"/>
          <w:szCs w:val="24"/>
        </w:rPr>
        <w:t>ület</w:t>
      </w:r>
      <w:r>
        <w:rPr>
          <w:rFonts w:ascii="TT20C2o00" w:hAnsi="TT20C2o00" w:cs="TT20C2o00"/>
          <w:sz w:val="24"/>
          <w:szCs w:val="24"/>
        </w:rPr>
        <w:t xml:space="preserve"> (B jelű)</w:t>
      </w:r>
    </w:p>
    <w:p w:rsidR="0096626A" w:rsidRDefault="0096626A" w:rsidP="0096626A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9o00" w:hAnsi="TT20C9o00" w:cs="TT20C9o00"/>
          <w:sz w:val="24"/>
          <w:szCs w:val="24"/>
        </w:rPr>
        <w:t xml:space="preserve">• </w:t>
      </w:r>
      <w:r>
        <w:rPr>
          <w:rFonts w:ascii="TT20C2o00" w:hAnsi="TT20C2o00" w:cs="TT20C2o00"/>
          <w:sz w:val="24"/>
          <w:szCs w:val="24"/>
        </w:rPr>
        <w:t>1 db kezelőépület (C jelű)</w:t>
      </w:r>
    </w:p>
    <w:p w:rsidR="0096626A" w:rsidRDefault="0096626A" w:rsidP="0096626A">
      <w:pPr>
        <w:rPr>
          <w:rFonts w:ascii="TT20C2o00" w:hAnsi="TT20C2o00" w:cs="TT20C2o00"/>
          <w:sz w:val="24"/>
          <w:szCs w:val="24"/>
        </w:rPr>
      </w:pPr>
      <w:r>
        <w:rPr>
          <w:rFonts w:ascii="TT20C9o00" w:hAnsi="TT20C9o00" w:cs="TT20C9o00"/>
          <w:sz w:val="24"/>
          <w:szCs w:val="24"/>
        </w:rPr>
        <w:t xml:space="preserve">• </w:t>
      </w:r>
      <w:r>
        <w:rPr>
          <w:rFonts w:ascii="TT20C2o00" w:hAnsi="TT20C2o00" w:cs="TT20C2o00"/>
          <w:sz w:val="24"/>
          <w:szCs w:val="24"/>
        </w:rPr>
        <w:t xml:space="preserve">1 db </w:t>
      </w:r>
      <w:r w:rsidR="00494CBB">
        <w:rPr>
          <w:rFonts w:ascii="TT20C2o00" w:hAnsi="TT20C2o00" w:cs="TT20C2o00"/>
          <w:sz w:val="24"/>
          <w:szCs w:val="24"/>
        </w:rPr>
        <w:t xml:space="preserve">tűzi </w:t>
      </w:r>
      <w:proofErr w:type="gramStart"/>
      <w:r w:rsidR="00494CBB">
        <w:rPr>
          <w:rFonts w:ascii="TT20C2o00" w:hAnsi="TT20C2o00" w:cs="TT20C2o00"/>
          <w:sz w:val="24"/>
          <w:szCs w:val="24"/>
        </w:rPr>
        <w:t>víz</w:t>
      </w:r>
      <w:r>
        <w:rPr>
          <w:rFonts w:ascii="TT20C2o00" w:hAnsi="TT20C2o00" w:cs="TT20C2o00"/>
          <w:sz w:val="24"/>
          <w:szCs w:val="24"/>
        </w:rPr>
        <w:t xml:space="preserve"> tároló</w:t>
      </w:r>
      <w:proofErr w:type="gramEnd"/>
      <w:r>
        <w:rPr>
          <w:rFonts w:ascii="TT20C2o00" w:hAnsi="TT20C2o00" w:cs="TT20C2o00"/>
          <w:sz w:val="24"/>
          <w:szCs w:val="24"/>
        </w:rPr>
        <w:t xml:space="preserve"> (D jelű)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Az épületek egyszerű nyeregtetős kivitelű</w:t>
      </w:r>
      <w:r>
        <w:rPr>
          <w:rFonts w:ascii="TT20C2o00" w:hAnsi="TT20C2o00" w:cs="TT20C2o00"/>
          <w:sz w:val="24"/>
          <w:szCs w:val="24"/>
        </w:rPr>
        <w:t xml:space="preserve">ek </w:t>
      </w:r>
      <w:r>
        <w:rPr>
          <w:rFonts w:ascii="TT20C2o00" w:hAnsi="TT20C2o00" w:cs="TT20C2o00"/>
          <w:sz w:val="24"/>
          <w:szCs w:val="24"/>
        </w:rPr>
        <w:t>á</w:t>
      </w:r>
      <w:r>
        <w:rPr>
          <w:rFonts w:ascii="TT20C2o00" w:hAnsi="TT20C2o00" w:cs="TT20C2o00"/>
          <w:sz w:val="24"/>
          <w:szCs w:val="24"/>
        </w:rPr>
        <w:t>l</w:t>
      </w:r>
      <w:r>
        <w:rPr>
          <w:rFonts w:ascii="TT20C2o00" w:hAnsi="TT20C2o00" w:cs="TT20C2o00"/>
          <w:sz w:val="24"/>
          <w:szCs w:val="24"/>
        </w:rPr>
        <w:t>talában fém vázszerkezetűek. Az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istállók</w:t>
      </w:r>
      <w:proofErr w:type="gramEnd"/>
      <w:r>
        <w:rPr>
          <w:rFonts w:ascii="TT20C2o00" w:hAnsi="TT20C2o00" w:cs="TT20C2o00"/>
          <w:sz w:val="24"/>
          <w:szCs w:val="24"/>
        </w:rPr>
        <w:t xml:space="preserve"> és a szín, olyan alaprajzi és magassági méretekkel készül, hogy traktorral és</w:t>
      </w:r>
    </w:p>
    <w:p w:rsidR="00494CBB" w:rsidRP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teherautóval</w:t>
      </w:r>
      <w:proofErr w:type="gramEnd"/>
      <w:r>
        <w:rPr>
          <w:rFonts w:ascii="TT20C2o00" w:hAnsi="TT20C2o00" w:cs="TT20C2o00"/>
          <w:sz w:val="24"/>
          <w:szCs w:val="24"/>
        </w:rPr>
        <w:t xml:space="preserve"> is a</w:t>
      </w:r>
      <w:r>
        <w:rPr>
          <w:rFonts w:ascii="TT20C2o00" w:hAnsi="TT20C2o00" w:cs="TT20C2o00"/>
          <w:sz w:val="24"/>
          <w:szCs w:val="24"/>
        </w:rPr>
        <w:t>z épületekbe be lehessen állni.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tervezett két istálló és a B jelű szín acél szerkezetes, a pillérek tengelyeinek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távolsága</w:t>
      </w:r>
      <w:proofErr w:type="gramEnd"/>
      <w:r>
        <w:rPr>
          <w:rFonts w:ascii="TT20C2o00" w:hAnsi="TT20C2o00" w:cs="TT20C2o00"/>
          <w:sz w:val="24"/>
          <w:szCs w:val="24"/>
        </w:rPr>
        <w:t xml:space="preserve"> 5,00 m és az épület fesztávja 12,0 m.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 xml:space="preserve">A </w:t>
      </w:r>
      <w:proofErr w:type="spellStart"/>
      <w:r>
        <w:rPr>
          <w:rFonts w:ascii="TT20C2o00" w:hAnsi="TT20C2o00" w:cs="TT20C2o00"/>
          <w:sz w:val="24"/>
          <w:szCs w:val="24"/>
        </w:rPr>
        <w:t>tüzivíz</w:t>
      </w:r>
      <w:proofErr w:type="spellEnd"/>
      <w:r>
        <w:rPr>
          <w:rFonts w:ascii="TT20C2o00" w:hAnsi="TT20C2o00" w:cs="TT20C2o00"/>
          <w:sz w:val="24"/>
          <w:szCs w:val="24"/>
        </w:rPr>
        <w:t xml:space="preserve"> tározó névleges köbtartalma 150 m3 névleges mélysége 2,0 m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Nettó</w:t>
      </w:r>
      <w:r>
        <w:rPr>
          <w:rFonts w:ascii="TT20C2o00" w:hAnsi="TT20C2o00" w:cs="TT20C2o00"/>
          <w:sz w:val="24"/>
          <w:szCs w:val="24"/>
        </w:rPr>
        <w:t xml:space="preserve"> alapterületek: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A1 jelű állattartó istálló 480 m2</w:t>
      </w:r>
    </w:p>
    <w:p w:rsidR="00494CBB" w:rsidRP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A2 jelű</w:t>
      </w:r>
      <w:r>
        <w:rPr>
          <w:rFonts w:ascii="TT20C2o00" w:hAnsi="TT20C2o00" w:cs="TT20C2o00"/>
          <w:sz w:val="24"/>
          <w:szCs w:val="24"/>
        </w:rPr>
        <w:t xml:space="preserve"> állattartó istálló 480 m2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B jelű takarmánytároló szín 360 m2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C jelű kezelőépület összesen: 77,14 m2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(ezen belül.)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9o00" w:hAnsi="TT20C9o00" w:cs="TT20C9o00"/>
          <w:sz w:val="24"/>
          <w:szCs w:val="24"/>
        </w:rPr>
        <w:t xml:space="preserve">• </w:t>
      </w:r>
      <w:r>
        <w:rPr>
          <w:rFonts w:ascii="TT20C2o00" w:hAnsi="TT20C2o00" w:cs="TT20C2o00"/>
          <w:sz w:val="24"/>
          <w:szCs w:val="24"/>
        </w:rPr>
        <w:t>Pihenőszoba 21,54 m2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9o00" w:hAnsi="TT20C9o00" w:cs="TT20C9o00"/>
          <w:sz w:val="24"/>
          <w:szCs w:val="24"/>
        </w:rPr>
        <w:t xml:space="preserve">• </w:t>
      </w:r>
      <w:r>
        <w:rPr>
          <w:rFonts w:ascii="TT20C2o00" w:hAnsi="TT20C2o00" w:cs="TT20C2o00"/>
          <w:sz w:val="24"/>
          <w:szCs w:val="24"/>
        </w:rPr>
        <w:t>Előtér 2,42 m2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9o00" w:hAnsi="TT20C9o00" w:cs="TT20C9o00"/>
          <w:sz w:val="24"/>
          <w:szCs w:val="24"/>
        </w:rPr>
        <w:t xml:space="preserve">• </w:t>
      </w:r>
      <w:r>
        <w:rPr>
          <w:rFonts w:ascii="TT20C2o00" w:hAnsi="TT20C2o00" w:cs="TT20C2o00"/>
          <w:sz w:val="24"/>
          <w:szCs w:val="24"/>
        </w:rPr>
        <w:t>Tisz</w:t>
      </w:r>
      <w:r>
        <w:rPr>
          <w:rFonts w:ascii="TT20C2o00" w:hAnsi="TT20C2o00" w:cs="TT20C2o00"/>
          <w:sz w:val="24"/>
          <w:szCs w:val="24"/>
        </w:rPr>
        <w:t>t</w:t>
      </w:r>
      <w:r>
        <w:rPr>
          <w:rFonts w:ascii="TT20C2o00" w:hAnsi="TT20C2o00" w:cs="TT20C2o00"/>
          <w:sz w:val="24"/>
          <w:szCs w:val="24"/>
        </w:rPr>
        <w:t>álkodó (csizmamosó) 2,42 m2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9o00" w:hAnsi="TT20C9o00" w:cs="TT20C9o00"/>
          <w:sz w:val="24"/>
          <w:szCs w:val="24"/>
        </w:rPr>
        <w:t xml:space="preserve">• </w:t>
      </w:r>
      <w:r>
        <w:rPr>
          <w:rFonts w:ascii="TT20C2o00" w:hAnsi="TT20C2o00" w:cs="TT20C2o00"/>
          <w:sz w:val="24"/>
          <w:szCs w:val="24"/>
        </w:rPr>
        <w:t>WC 2,16 m2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9o00" w:hAnsi="TT20C9o00" w:cs="TT20C9o00"/>
          <w:sz w:val="24"/>
          <w:szCs w:val="24"/>
        </w:rPr>
        <w:t xml:space="preserve">• </w:t>
      </w:r>
      <w:r>
        <w:rPr>
          <w:rFonts w:ascii="TT20C2o00" w:hAnsi="TT20C2o00" w:cs="TT20C2o00"/>
          <w:sz w:val="24"/>
          <w:szCs w:val="24"/>
        </w:rPr>
        <w:t>Fürdőszoba 2,89 m2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9o00" w:hAnsi="TT20C9o00" w:cs="TT20C9o00"/>
          <w:sz w:val="24"/>
          <w:szCs w:val="24"/>
        </w:rPr>
        <w:t xml:space="preserve">• </w:t>
      </w:r>
      <w:r>
        <w:rPr>
          <w:rFonts w:ascii="TT20C2o00" w:hAnsi="TT20C2o00" w:cs="TT20C2o00"/>
          <w:sz w:val="24"/>
          <w:szCs w:val="24"/>
        </w:rPr>
        <w:t>Állatorvosi kezelő 28,2 m2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9o00" w:hAnsi="TT20C9o00" w:cs="TT20C9o00"/>
          <w:sz w:val="24"/>
          <w:szCs w:val="24"/>
        </w:rPr>
        <w:t xml:space="preserve">• </w:t>
      </w:r>
      <w:r>
        <w:rPr>
          <w:rFonts w:ascii="TT20C2o00" w:hAnsi="TT20C2o00" w:cs="TT20C2o00"/>
          <w:sz w:val="24"/>
          <w:szCs w:val="24"/>
        </w:rPr>
        <w:t>Daráló 5,5 m2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9o00" w:hAnsi="TT20C9o00" w:cs="TT20C9o00"/>
          <w:sz w:val="24"/>
          <w:szCs w:val="24"/>
        </w:rPr>
        <w:t xml:space="preserve">• </w:t>
      </w:r>
      <w:r>
        <w:rPr>
          <w:rFonts w:ascii="TT20C2o00" w:hAnsi="TT20C2o00" w:cs="TT20C2o00"/>
          <w:sz w:val="24"/>
          <w:szCs w:val="24"/>
        </w:rPr>
        <w:t>Gabonatároló 12,01 m2</w:t>
      </w:r>
    </w:p>
    <w:p w:rsidR="00494CBB" w:rsidRP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4o00" w:hAnsi="TT20C4o00" w:cs="TT20C4o00"/>
          <w:sz w:val="24"/>
          <w:szCs w:val="24"/>
        </w:rPr>
      </w:pPr>
      <w:r w:rsidRPr="00494CBB">
        <w:rPr>
          <w:rFonts w:ascii="TT20C4o00" w:hAnsi="TT20C4o00" w:cs="TT20C4o00"/>
          <w:sz w:val="24"/>
          <w:szCs w:val="24"/>
        </w:rPr>
        <w:t>Nettó</w:t>
      </w:r>
      <w:r w:rsidRPr="00494CBB">
        <w:rPr>
          <w:rFonts w:ascii="TT20C4o00" w:hAnsi="TT20C4o00" w:cs="TT20C4o00"/>
          <w:sz w:val="24"/>
          <w:szCs w:val="24"/>
        </w:rPr>
        <w:t xml:space="preserve"> alapterületek összesen: 1397,14 m2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4o00" w:hAnsi="TT20C4o00" w:cs="TT20C4o00"/>
          <w:b/>
          <w:sz w:val="24"/>
          <w:szCs w:val="24"/>
        </w:rPr>
      </w:pPr>
    </w:p>
    <w:p w:rsidR="00494CBB" w:rsidRP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4o00" w:hAnsi="TT20C4o00" w:cs="TT20C4o00"/>
          <w:b/>
          <w:sz w:val="24"/>
          <w:szCs w:val="24"/>
        </w:rPr>
      </w:pPr>
      <w:r w:rsidRPr="00494CBB">
        <w:rPr>
          <w:rFonts w:ascii="TT20C4o00" w:hAnsi="TT20C4o00" w:cs="TT20C4o00"/>
          <w:b/>
          <w:sz w:val="24"/>
          <w:szCs w:val="24"/>
        </w:rPr>
        <w:t>Épületszerkezeti ismertetés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4o00" w:hAnsi="TT20C4o00" w:cs="TT20C4o00"/>
          <w:sz w:val="24"/>
          <w:szCs w:val="24"/>
        </w:rPr>
      </w:pPr>
    </w:p>
    <w:p w:rsidR="00494CBB" w:rsidRP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  <w:u w:val="single"/>
        </w:rPr>
      </w:pPr>
      <w:r w:rsidRPr="00494CBB">
        <w:rPr>
          <w:rFonts w:ascii="TT20C4o00" w:hAnsi="TT20C4o00" w:cs="TT20C4o00"/>
          <w:sz w:val="24"/>
          <w:szCs w:val="24"/>
          <w:u w:val="single"/>
        </w:rPr>
        <w:t>A/1 és A/2 jelű istállók: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Földmunka: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 xml:space="preserve">A teljes beépítési területről el kell távolítani a humuszos termőtalajt a </w:t>
      </w:r>
      <w:r>
        <w:rPr>
          <w:rFonts w:ascii="TT20C2o00" w:hAnsi="TT20C2o00" w:cs="TT20C2o00"/>
          <w:sz w:val="24"/>
          <w:szCs w:val="24"/>
        </w:rPr>
        <w:t xml:space="preserve">talajvédelmi terv alapján. </w:t>
      </w:r>
      <w:r>
        <w:rPr>
          <w:rFonts w:ascii="TT20C2o00" w:hAnsi="TT20C2o00" w:cs="TT20C2o00"/>
          <w:sz w:val="24"/>
          <w:szCs w:val="24"/>
        </w:rPr>
        <w:t>A két épület elhelyezéséhez a lejtős területben egy 2-4 m-es „bevágást”</w:t>
      </w:r>
      <w:r>
        <w:rPr>
          <w:rFonts w:ascii="TT20C2o00" w:hAnsi="TT20C2o00" w:cs="TT20C2o00"/>
          <w:sz w:val="24"/>
          <w:szCs w:val="24"/>
        </w:rPr>
        <w:t xml:space="preserve"> kell kialakítani, </w:t>
      </w:r>
      <w:r>
        <w:rPr>
          <w:rFonts w:ascii="TT20C2o00" w:hAnsi="TT20C2o00" w:cs="TT20C2o00"/>
          <w:sz w:val="24"/>
          <w:szCs w:val="24"/>
        </w:rPr>
        <w:t>melynek szintje 204,10 m. A területről kikerülő földet, a te</w:t>
      </w:r>
      <w:r>
        <w:rPr>
          <w:rFonts w:ascii="TT20C2o00" w:hAnsi="TT20C2o00" w:cs="TT20C2o00"/>
          <w:sz w:val="24"/>
          <w:szCs w:val="24"/>
        </w:rPr>
        <w:t xml:space="preserve">lek másik részen kell feltöltés </w:t>
      </w:r>
      <w:r>
        <w:rPr>
          <w:rFonts w:ascii="TT20C2o00" w:hAnsi="TT20C2o00" w:cs="TT20C2o00"/>
          <w:sz w:val="24"/>
          <w:szCs w:val="24"/>
        </w:rPr>
        <w:t>céljára elhelyezni.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Az épületek megépítése után a padozat céljára a kívánt vastagságig agyag-homok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keverékkel</w:t>
      </w:r>
      <w:proofErr w:type="gramEnd"/>
      <w:r>
        <w:rPr>
          <w:rFonts w:ascii="TT20C2o00" w:hAnsi="TT20C2o00" w:cs="TT20C2o00"/>
          <w:sz w:val="24"/>
          <w:szCs w:val="24"/>
        </w:rPr>
        <w:t xml:space="preserve"> kell a területet feltölteni, majd ezt döngöléssel kell megfelelő tömörségre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hozni</w:t>
      </w:r>
      <w:proofErr w:type="gramEnd"/>
      <w:r>
        <w:rPr>
          <w:rFonts w:ascii="TT20C2o00" w:hAnsi="TT20C2o00" w:cs="TT20C2o00"/>
          <w:sz w:val="24"/>
          <w:szCs w:val="24"/>
        </w:rPr>
        <w:t>, ill. járhatóvá tenni.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 xml:space="preserve">Az alapozáshoz 60*100 cm méretű sávalapok készülnek, melyek </w:t>
      </w:r>
      <w:proofErr w:type="gramStart"/>
      <w:r>
        <w:rPr>
          <w:rFonts w:ascii="TT20C2o00" w:hAnsi="TT20C2o00" w:cs="TT20C2o00"/>
          <w:sz w:val="24"/>
          <w:szCs w:val="24"/>
        </w:rPr>
        <w:t>gép erővel</w:t>
      </w:r>
      <w:proofErr w:type="gramEnd"/>
      <w:r>
        <w:rPr>
          <w:rFonts w:ascii="TT20C2o00" w:hAnsi="TT20C2o00" w:cs="TT20C2o00"/>
          <w:sz w:val="24"/>
          <w:szCs w:val="24"/>
        </w:rPr>
        <w:t xml:space="preserve"> szedhető</w:t>
      </w:r>
      <w:r>
        <w:rPr>
          <w:rFonts w:ascii="TT20C2o00" w:hAnsi="TT20C2o00" w:cs="TT20C2o00"/>
          <w:sz w:val="24"/>
          <w:szCs w:val="24"/>
        </w:rPr>
        <w:t xml:space="preserve">k </w:t>
      </w:r>
      <w:r>
        <w:rPr>
          <w:rFonts w:ascii="TT20C2o00" w:hAnsi="TT20C2o00" w:cs="TT20C2o00"/>
          <w:sz w:val="24"/>
          <w:szCs w:val="24"/>
        </w:rPr>
        <w:t>ki.</w:t>
      </w:r>
    </w:p>
    <w:p w:rsidR="00494CBB" w:rsidRP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Alapozás: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falak és a vasbeton szerkezetű oszlopok alapozása csömöszölt beton sávalap,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melybe</w:t>
      </w:r>
      <w:proofErr w:type="gramEnd"/>
      <w:r>
        <w:rPr>
          <w:rFonts w:ascii="TT20C2o00" w:hAnsi="TT20C2o00" w:cs="TT20C2o00"/>
          <w:sz w:val="24"/>
          <w:szCs w:val="24"/>
        </w:rPr>
        <w:t xml:space="preserve"> el kell helyezni a</w:t>
      </w:r>
      <w:r>
        <w:rPr>
          <w:rFonts w:ascii="TT20C2o00" w:hAnsi="TT20C2o00" w:cs="TT20C2o00"/>
          <w:sz w:val="24"/>
          <w:szCs w:val="24"/>
        </w:rPr>
        <w:t>z</w:t>
      </w:r>
      <w:r>
        <w:rPr>
          <w:rFonts w:ascii="TT20C2o00" w:hAnsi="TT20C2o00" w:cs="TT20C2o00"/>
          <w:sz w:val="24"/>
          <w:szCs w:val="24"/>
        </w:rPr>
        <w:t xml:space="preserve"> oszlopok rögzítésére szolgáló acél szerelvényeket,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vasalásokat</w:t>
      </w:r>
      <w:proofErr w:type="gramEnd"/>
      <w:r>
        <w:rPr>
          <w:rFonts w:ascii="TT20C2o00" w:hAnsi="TT20C2o00" w:cs="TT20C2o00"/>
          <w:sz w:val="24"/>
          <w:szCs w:val="24"/>
        </w:rPr>
        <w:t xml:space="preserve"> ill. csavarokat. A vasbeton pilléreket lehorgonyzó vasalással kell az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lastRenderedPageBreak/>
        <w:t>alapokba</w:t>
      </w:r>
      <w:proofErr w:type="gramEnd"/>
      <w:r>
        <w:rPr>
          <w:rFonts w:ascii="TT20C2o00" w:hAnsi="TT20C2o00" w:cs="TT20C2o00"/>
          <w:sz w:val="24"/>
          <w:szCs w:val="24"/>
        </w:rPr>
        <w:t xml:space="preserve"> bekötni.</w:t>
      </w:r>
    </w:p>
    <w:p w:rsidR="00494CBB" w:rsidRDefault="007C6017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Tartószerkezetek: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Az épület fém-vázszerkezetű csarnokszerkezet, melynek három oldalán teherhordó</w:t>
      </w:r>
    </w:p>
    <w:p w:rsidR="00494CBB" w:rsidRDefault="007C6017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monolit</w:t>
      </w:r>
      <w:proofErr w:type="gramEnd"/>
      <w:r>
        <w:rPr>
          <w:rFonts w:ascii="TT20C2o00" w:hAnsi="TT20C2o00" w:cs="TT20C2o00"/>
          <w:sz w:val="24"/>
          <w:szCs w:val="24"/>
        </w:rPr>
        <w:t xml:space="preserve"> vasbeton falazat készül.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Az épület déli oldalon lévő oszlopai kerek átmérőjű vasbeton pillérek, melyek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papírzsaluzattal</w:t>
      </w:r>
      <w:proofErr w:type="gramEnd"/>
      <w:r>
        <w:rPr>
          <w:rFonts w:ascii="TT20C2o00" w:hAnsi="TT20C2o00" w:cs="TT20C2o00"/>
          <w:sz w:val="24"/>
          <w:szCs w:val="24"/>
        </w:rPr>
        <w:t xml:space="preserve"> készíthető</w:t>
      </w:r>
      <w:r w:rsidR="007C6017">
        <w:rPr>
          <w:rFonts w:ascii="TT20C2o00" w:hAnsi="TT20C2o00" w:cs="TT20C2o00"/>
          <w:sz w:val="24"/>
          <w:szCs w:val="24"/>
        </w:rPr>
        <w:t xml:space="preserve">k. </w:t>
      </w:r>
      <w:r>
        <w:rPr>
          <w:rFonts w:ascii="TT20C2o00" w:hAnsi="TT20C2o00" w:cs="TT20C2o00"/>
          <w:sz w:val="24"/>
          <w:szCs w:val="24"/>
        </w:rPr>
        <w:t>Az oszlopok felső szakaszánál, acél talpakra hegesztett,</w:t>
      </w:r>
      <w:r w:rsidR="007C6017">
        <w:rPr>
          <w:rFonts w:ascii="TT20C2o00" w:hAnsi="TT20C2o00" w:cs="TT20C2o00"/>
          <w:sz w:val="24"/>
          <w:szCs w:val="24"/>
        </w:rPr>
        <w:t xml:space="preserve"> acél gerendás pillérek lesznek ültetve. Az oszlopok 5,0 m</w:t>
      </w:r>
      <w:r>
        <w:rPr>
          <w:rFonts w:ascii="TT20C2o00" w:hAnsi="TT20C2o00" w:cs="TT20C2o00"/>
          <w:sz w:val="24"/>
          <w:szCs w:val="24"/>
        </w:rPr>
        <w:t>–es tengel</w:t>
      </w:r>
      <w:r w:rsidR="007C6017">
        <w:rPr>
          <w:rFonts w:ascii="TT20C2o00" w:hAnsi="TT20C2o00" w:cs="TT20C2o00"/>
          <w:sz w:val="24"/>
          <w:szCs w:val="24"/>
        </w:rPr>
        <w:t xml:space="preserve">ytávolságra lesznek elhelyezve. </w:t>
      </w:r>
      <w:r>
        <w:rPr>
          <w:rFonts w:ascii="TT20C2o00" w:hAnsi="TT20C2o00" w:cs="TT20C2o00"/>
          <w:sz w:val="24"/>
          <w:szCs w:val="24"/>
        </w:rPr>
        <w:t>Az oszlopokra változó keresztmetszetű rácsostartó gerend</w:t>
      </w:r>
      <w:r w:rsidR="007C6017">
        <w:rPr>
          <w:rFonts w:ascii="TT20C2o00" w:hAnsi="TT20C2o00" w:cs="TT20C2o00"/>
          <w:sz w:val="24"/>
          <w:szCs w:val="24"/>
        </w:rPr>
        <w:t xml:space="preserve">ák lesznek elhelyezve, </w:t>
      </w:r>
      <w:r>
        <w:rPr>
          <w:rFonts w:ascii="TT20C2o00" w:hAnsi="TT20C2o00" w:cs="TT20C2o00"/>
          <w:sz w:val="24"/>
          <w:szCs w:val="24"/>
        </w:rPr>
        <w:t>melyek alsó öve vízszintes, felső öve lejtésben van kialakítva.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keresztirányú és a hosszirányú merevséget a határoló falak és a tetősíkban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spellStart"/>
      <w:proofErr w:type="gramStart"/>
      <w:r>
        <w:rPr>
          <w:rFonts w:ascii="TT20C2o00" w:hAnsi="TT20C2o00" w:cs="TT20C2o00"/>
          <w:sz w:val="24"/>
          <w:szCs w:val="24"/>
        </w:rPr>
        <w:t>főállásokban</w:t>
      </w:r>
      <w:proofErr w:type="spellEnd"/>
      <w:proofErr w:type="gramEnd"/>
      <w:r>
        <w:rPr>
          <w:rFonts w:ascii="TT20C2o00" w:hAnsi="TT20C2o00" w:cs="TT20C2o00"/>
          <w:sz w:val="24"/>
          <w:szCs w:val="24"/>
        </w:rPr>
        <w:t xml:space="preserve"> alkalmazott ferde rác</w:t>
      </w:r>
      <w:r w:rsidR="007C6017">
        <w:rPr>
          <w:rFonts w:ascii="TT20C2o00" w:hAnsi="TT20C2o00" w:cs="TT20C2o00"/>
          <w:sz w:val="24"/>
          <w:szCs w:val="24"/>
        </w:rPr>
        <w:t>s-rudak együttesen biztosítják.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Az összes acélszerkezetet el kell látni megfelelő rozsdag</w:t>
      </w:r>
      <w:r w:rsidR="007C6017">
        <w:rPr>
          <w:rFonts w:ascii="TT20C2o00" w:hAnsi="TT20C2o00" w:cs="TT20C2o00"/>
          <w:sz w:val="24"/>
          <w:szCs w:val="24"/>
        </w:rPr>
        <w:t xml:space="preserve">átló alapozással és szintetikus </w:t>
      </w:r>
      <w:r>
        <w:rPr>
          <w:rFonts w:ascii="TT20C2o00" w:hAnsi="TT20C2o00" w:cs="TT20C2o00"/>
          <w:sz w:val="24"/>
          <w:szCs w:val="24"/>
        </w:rPr>
        <w:t>alapú fedő</w:t>
      </w:r>
      <w:r w:rsidR="007C6017">
        <w:rPr>
          <w:rFonts w:ascii="TT20C2o00" w:hAnsi="TT20C2o00" w:cs="TT20C2o00"/>
          <w:sz w:val="24"/>
          <w:szCs w:val="24"/>
        </w:rPr>
        <w:t>festéssel a gyártó á</w:t>
      </w:r>
      <w:r>
        <w:rPr>
          <w:rFonts w:ascii="TT20C2o00" w:hAnsi="TT20C2o00" w:cs="TT20C2o00"/>
          <w:sz w:val="24"/>
          <w:szCs w:val="24"/>
        </w:rPr>
        <w:t>ltal javasolt egy vagy két rétegben.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Héjjalás: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ferde felső övű rácsos tartóra vékonyfal</w:t>
      </w:r>
      <w:r w:rsidR="004435AF">
        <w:rPr>
          <w:rFonts w:ascii="TT20C2o00" w:hAnsi="TT20C2o00" w:cs="TT20C2o00"/>
          <w:sz w:val="24"/>
          <w:szCs w:val="24"/>
        </w:rPr>
        <w:t>ú</w:t>
      </w:r>
      <w:r>
        <w:rPr>
          <w:rFonts w:ascii="TT20C2o00" w:hAnsi="TT20C2o00" w:cs="TT20C2o00"/>
          <w:sz w:val="24"/>
          <w:szCs w:val="24"/>
        </w:rPr>
        <w:t xml:space="preserve"> Z szelvényű fém szelemenek ülnek,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egymástól</w:t>
      </w:r>
      <w:proofErr w:type="gramEnd"/>
      <w:r>
        <w:rPr>
          <w:rFonts w:ascii="TT20C2o00" w:hAnsi="TT20C2o00" w:cs="TT20C2o00"/>
          <w:sz w:val="24"/>
          <w:szCs w:val="24"/>
        </w:rPr>
        <w:t xml:space="preserve"> </w:t>
      </w:r>
      <w:proofErr w:type="spellStart"/>
      <w:r>
        <w:rPr>
          <w:rFonts w:ascii="TT20C2o00" w:hAnsi="TT20C2o00" w:cs="TT20C2o00"/>
          <w:sz w:val="24"/>
          <w:szCs w:val="24"/>
        </w:rPr>
        <w:t>kb</w:t>
      </w:r>
      <w:proofErr w:type="spellEnd"/>
      <w:r>
        <w:rPr>
          <w:rFonts w:ascii="TT20C2o00" w:hAnsi="TT20C2o00" w:cs="TT20C2o00"/>
          <w:sz w:val="24"/>
          <w:szCs w:val="24"/>
        </w:rPr>
        <w:t xml:space="preserve"> 1400 mm-es tengelytávolságra. Ezekre kell szerelni a </w:t>
      </w:r>
      <w:proofErr w:type="spellStart"/>
      <w:r>
        <w:rPr>
          <w:rFonts w:ascii="TT20C2o00" w:hAnsi="TT20C2o00" w:cs="TT20C2o00"/>
          <w:sz w:val="24"/>
          <w:szCs w:val="24"/>
        </w:rPr>
        <w:t>tetőhéjjalást</w:t>
      </w:r>
      <w:proofErr w:type="spellEnd"/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képező</w:t>
      </w:r>
      <w:proofErr w:type="gramEnd"/>
      <w:r>
        <w:rPr>
          <w:rFonts w:ascii="TT20C2o00" w:hAnsi="TT20C2o00" w:cs="TT20C2o00"/>
          <w:sz w:val="24"/>
          <w:szCs w:val="24"/>
        </w:rPr>
        <w:t xml:space="preserve"> 0,5 mm vastagságú legalább 60 mm trapézmagasságú többszörös</w:t>
      </w:r>
    </w:p>
    <w:p w:rsidR="00494CBB" w:rsidRDefault="004435AF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korrózió</w:t>
      </w:r>
      <w:proofErr w:type="gramEnd"/>
      <w:r>
        <w:rPr>
          <w:rFonts w:ascii="TT20C2o00" w:hAnsi="TT20C2o00" w:cs="TT20C2o00"/>
          <w:sz w:val="24"/>
          <w:szCs w:val="24"/>
        </w:rPr>
        <w:t xml:space="preserve"> védelemmel ellátott acél trapézlemezt. </w:t>
      </w:r>
      <w:r w:rsidR="00494CBB">
        <w:rPr>
          <w:rFonts w:ascii="TT20C2o00" w:hAnsi="TT20C2o00" w:cs="TT20C2o00"/>
          <w:sz w:val="24"/>
          <w:szCs w:val="24"/>
        </w:rPr>
        <w:t>A trapézlemez fedést a lemezhez rendszeresített rögzítő idomokkal és tömített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csavarokkal</w:t>
      </w:r>
      <w:proofErr w:type="gramEnd"/>
      <w:r>
        <w:rPr>
          <w:rFonts w:ascii="TT20C2o00" w:hAnsi="TT20C2o00" w:cs="TT20C2o00"/>
          <w:sz w:val="24"/>
          <w:szCs w:val="24"/>
        </w:rPr>
        <w:t xml:space="preserve"> kell elkészíteni.</w:t>
      </w:r>
    </w:p>
    <w:p w:rsidR="004435AF" w:rsidRDefault="004435AF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</w:p>
    <w:p w:rsidR="00494CBB" w:rsidRPr="004435AF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4o00" w:hAnsi="TT20C4o00" w:cs="TT20C4o00"/>
          <w:sz w:val="24"/>
          <w:szCs w:val="24"/>
          <w:u w:val="single"/>
        </w:rPr>
      </w:pPr>
      <w:r w:rsidRPr="004435AF">
        <w:rPr>
          <w:rFonts w:ascii="TT20C4o00" w:hAnsi="TT20C4o00" w:cs="TT20C4o00"/>
          <w:sz w:val="24"/>
          <w:szCs w:val="24"/>
          <w:u w:val="single"/>
        </w:rPr>
        <w:t>B jelű takarmánytároló szín: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Földmunka: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humuszleszedés módja azonos az A/1 és A/2 épülettel.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teljes felületről el kell távolítani a humuszt és az épület megépítés</w:t>
      </w:r>
      <w:r w:rsidR="004435AF">
        <w:rPr>
          <w:rFonts w:ascii="TT20C2o00" w:hAnsi="TT20C2o00" w:cs="TT20C2o00"/>
          <w:sz w:val="24"/>
          <w:szCs w:val="24"/>
        </w:rPr>
        <w:t>e után a</w:t>
      </w:r>
      <w:r>
        <w:rPr>
          <w:rFonts w:ascii="TT20C2o00" w:hAnsi="TT20C2o00" w:cs="TT20C2o00"/>
          <w:sz w:val="24"/>
          <w:szCs w:val="24"/>
        </w:rPr>
        <w:t>z aljzat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kialakítása</w:t>
      </w:r>
      <w:proofErr w:type="gramEnd"/>
      <w:r>
        <w:rPr>
          <w:rFonts w:ascii="TT20C2o00" w:hAnsi="TT20C2o00" w:cs="TT20C2o00"/>
          <w:sz w:val="24"/>
          <w:szCs w:val="24"/>
        </w:rPr>
        <w:t xml:space="preserve"> céljára tömöríthető 0-32 mm-es változó szemszerkezetű kőzúzalékkal kell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azt</w:t>
      </w:r>
      <w:proofErr w:type="gramEnd"/>
      <w:r>
        <w:rPr>
          <w:rFonts w:ascii="TT20C2o00" w:hAnsi="TT20C2o00" w:cs="TT20C2o00"/>
          <w:sz w:val="24"/>
          <w:szCs w:val="24"/>
        </w:rPr>
        <w:t xml:space="preserve"> helyettesíteni. A szín területét szegélykővel kell elválasztani a tereptől, ill. </w:t>
      </w:r>
      <w:proofErr w:type="gramStart"/>
      <w:r>
        <w:rPr>
          <w:rFonts w:ascii="TT20C2o00" w:hAnsi="TT20C2o00" w:cs="TT20C2o00"/>
          <w:sz w:val="24"/>
          <w:szCs w:val="24"/>
        </w:rPr>
        <w:t>a</w:t>
      </w:r>
      <w:proofErr w:type="gramEnd"/>
    </w:p>
    <w:p w:rsidR="00494CBB" w:rsidRPr="004435AF" w:rsidRDefault="004435AF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csatlakozó</w:t>
      </w:r>
      <w:proofErr w:type="gramEnd"/>
      <w:r>
        <w:rPr>
          <w:rFonts w:ascii="TT20C2o00" w:hAnsi="TT20C2o00" w:cs="TT20C2o00"/>
          <w:sz w:val="24"/>
          <w:szCs w:val="24"/>
        </w:rPr>
        <w:t xml:space="preserve"> útaktól.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Az alapozáshoz 60 cm átmérőjű 200 cm mély (kerek) pontalapok készülnek, melyek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földmunkája</w:t>
      </w:r>
      <w:proofErr w:type="gramEnd"/>
      <w:r>
        <w:rPr>
          <w:rFonts w:ascii="TT20C2o00" w:hAnsi="TT20C2o00" w:cs="TT20C2o00"/>
          <w:sz w:val="24"/>
          <w:szCs w:val="24"/>
        </w:rPr>
        <w:t xml:space="preserve"> gépi erővel – fúrással –</w:t>
      </w:r>
      <w:r w:rsidR="004435AF">
        <w:rPr>
          <w:rFonts w:ascii="TT20C2o00" w:hAnsi="TT20C2o00" w:cs="TT20C2o00"/>
          <w:sz w:val="24"/>
          <w:szCs w:val="24"/>
        </w:rPr>
        <w:t xml:space="preserve"> </w:t>
      </w:r>
      <w:r>
        <w:rPr>
          <w:rFonts w:ascii="TT20C2o00" w:hAnsi="TT20C2o00" w:cs="TT20C2o00"/>
          <w:sz w:val="24"/>
          <w:szCs w:val="24"/>
        </w:rPr>
        <w:t>szedhetők ki.</w:t>
      </w:r>
    </w:p>
    <w:p w:rsidR="00494CBB" w:rsidRDefault="004435AF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Alapozás: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Az acél szerkezetű oszlopok alapozása csömöszölt beton pontalap, melybe el kell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helyezni a pillérek rögzítésére szolgáló acél s</w:t>
      </w:r>
      <w:r w:rsidR="004435AF">
        <w:rPr>
          <w:rFonts w:ascii="TT20C2o00" w:hAnsi="TT20C2o00" w:cs="TT20C2o00"/>
          <w:sz w:val="24"/>
          <w:szCs w:val="24"/>
        </w:rPr>
        <w:t xml:space="preserve">zerelvényeket, </w:t>
      </w:r>
      <w:proofErr w:type="gramStart"/>
      <w:r w:rsidR="004435AF">
        <w:rPr>
          <w:rFonts w:ascii="TT20C2o00" w:hAnsi="TT20C2o00" w:cs="TT20C2o00"/>
          <w:sz w:val="24"/>
          <w:szCs w:val="24"/>
        </w:rPr>
        <w:t>vasalásokat</w:t>
      </w:r>
      <w:proofErr w:type="gramEnd"/>
      <w:r w:rsidR="004435AF">
        <w:rPr>
          <w:rFonts w:ascii="TT20C2o00" w:hAnsi="TT20C2o00" w:cs="TT20C2o00"/>
          <w:sz w:val="24"/>
          <w:szCs w:val="24"/>
        </w:rPr>
        <w:t xml:space="preserve"> ill. </w:t>
      </w:r>
      <w:r>
        <w:rPr>
          <w:rFonts w:ascii="TT20C2o00" w:hAnsi="TT20C2o00" w:cs="TT20C2o00"/>
          <w:sz w:val="24"/>
          <w:szCs w:val="24"/>
        </w:rPr>
        <w:t>csavarokat. Az acél pilléreket lehorgonyzó vasalással kell az alapokba bekötni.</w:t>
      </w:r>
    </w:p>
    <w:p w:rsidR="00494CBB" w:rsidRDefault="004435AF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Tartószerkezetek: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Az épület olyan fém vázszerkezettel és pillérekkel készül, mely hasonló az A jelű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istállókhoz</w:t>
      </w:r>
      <w:proofErr w:type="gramEnd"/>
      <w:r>
        <w:rPr>
          <w:rFonts w:ascii="TT20C2o00" w:hAnsi="TT20C2o00" w:cs="TT20C2o00"/>
          <w:sz w:val="24"/>
          <w:szCs w:val="24"/>
        </w:rPr>
        <w:t>, de falak nélkül. Az épület hossz- és keresz</w:t>
      </w:r>
      <w:r w:rsidR="004435AF">
        <w:rPr>
          <w:rFonts w:ascii="TT20C2o00" w:hAnsi="TT20C2o00" w:cs="TT20C2o00"/>
          <w:sz w:val="24"/>
          <w:szCs w:val="24"/>
        </w:rPr>
        <w:t>t</w:t>
      </w:r>
      <w:r>
        <w:rPr>
          <w:rFonts w:ascii="TT20C2o00" w:hAnsi="TT20C2o00" w:cs="TT20C2o00"/>
          <w:sz w:val="24"/>
          <w:szCs w:val="24"/>
        </w:rPr>
        <w:t>irányú merevségét viszont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kizárólag</w:t>
      </w:r>
      <w:proofErr w:type="gramEnd"/>
      <w:r>
        <w:rPr>
          <w:rFonts w:ascii="TT20C2o00" w:hAnsi="TT20C2o00" w:cs="TT20C2o00"/>
          <w:sz w:val="24"/>
          <w:szCs w:val="24"/>
        </w:rPr>
        <w:t xml:space="preserve"> a rácsrudak , vonóvasak biztosítják.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 xml:space="preserve">A tetőszerkezet tartószerkezetei és a </w:t>
      </w:r>
      <w:proofErr w:type="spellStart"/>
      <w:r>
        <w:rPr>
          <w:rFonts w:ascii="TT20C2o00" w:hAnsi="TT20C2o00" w:cs="TT20C2o00"/>
          <w:sz w:val="24"/>
          <w:szCs w:val="24"/>
        </w:rPr>
        <w:t>tetőhéjja</w:t>
      </w:r>
      <w:r w:rsidR="004435AF">
        <w:rPr>
          <w:rFonts w:ascii="TT20C2o00" w:hAnsi="TT20C2o00" w:cs="TT20C2o00"/>
          <w:sz w:val="24"/>
          <w:szCs w:val="24"/>
        </w:rPr>
        <w:t>lás</w:t>
      </w:r>
      <w:proofErr w:type="spellEnd"/>
      <w:r w:rsidR="004435AF">
        <w:rPr>
          <w:rFonts w:ascii="TT20C2o00" w:hAnsi="TT20C2o00" w:cs="TT20C2o00"/>
          <w:sz w:val="24"/>
          <w:szCs w:val="24"/>
        </w:rPr>
        <w:t xml:space="preserve"> is azonos a</w:t>
      </w:r>
      <w:r>
        <w:rPr>
          <w:rFonts w:ascii="TT20C2o00" w:hAnsi="TT20C2o00" w:cs="TT20C2o00"/>
          <w:sz w:val="24"/>
          <w:szCs w:val="24"/>
        </w:rPr>
        <w:t>z A jelű istállókkal.</w:t>
      </w:r>
    </w:p>
    <w:p w:rsidR="004435AF" w:rsidRDefault="004435AF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</w:p>
    <w:p w:rsidR="00494CBB" w:rsidRPr="004435AF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4o00" w:hAnsi="TT20C4o00" w:cs="TT20C4o00"/>
          <w:sz w:val="24"/>
          <w:szCs w:val="24"/>
          <w:u w:val="single"/>
        </w:rPr>
      </w:pPr>
      <w:r w:rsidRPr="004435AF">
        <w:rPr>
          <w:rFonts w:ascii="TT20C4o00" w:hAnsi="TT20C4o00" w:cs="TT20C4o00"/>
          <w:sz w:val="24"/>
          <w:szCs w:val="24"/>
          <w:u w:val="single"/>
        </w:rPr>
        <w:t>C jelű kezelőépület: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Az épület egyik része fűtött hő</w:t>
      </w:r>
      <w:r w:rsidR="004435AF">
        <w:rPr>
          <w:rFonts w:ascii="TT20C2o00" w:hAnsi="TT20C2o00" w:cs="TT20C2o00"/>
          <w:sz w:val="24"/>
          <w:szCs w:val="24"/>
        </w:rPr>
        <w:t>szigetelt, a másik része fémvá</w:t>
      </w:r>
      <w:r>
        <w:rPr>
          <w:rFonts w:ascii="TT20C2o00" w:hAnsi="TT20C2o00" w:cs="TT20C2o00"/>
          <w:sz w:val="24"/>
          <w:szCs w:val="24"/>
        </w:rPr>
        <w:t>zas, lemezfedésű. A két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részt</w:t>
      </w:r>
      <w:proofErr w:type="gramEnd"/>
      <w:r>
        <w:rPr>
          <w:rFonts w:ascii="TT20C2o00" w:hAnsi="TT20C2o00" w:cs="TT20C2o00"/>
          <w:sz w:val="24"/>
          <w:szCs w:val="24"/>
        </w:rPr>
        <w:t xml:space="preserve"> egy fedett nyitott rész köti össze.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Földmunka: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humuszleszedés módja azonos az A/1 és A/2 épülettel.</w:t>
      </w:r>
    </w:p>
    <w:p w:rsidR="00494CBB" w:rsidRDefault="004435AF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Alapozás: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falak és az acél szerkezetű oszlopok alapozása csöm</w:t>
      </w:r>
      <w:r w:rsidR="004435AF">
        <w:rPr>
          <w:rFonts w:ascii="TT20C2o00" w:hAnsi="TT20C2o00" w:cs="TT20C2o00"/>
          <w:sz w:val="24"/>
          <w:szCs w:val="24"/>
        </w:rPr>
        <w:t xml:space="preserve">öszölt beton sávalap, melybe el </w:t>
      </w:r>
      <w:r>
        <w:rPr>
          <w:rFonts w:ascii="TT20C2o00" w:hAnsi="TT20C2o00" w:cs="TT20C2o00"/>
          <w:sz w:val="24"/>
          <w:szCs w:val="24"/>
        </w:rPr>
        <w:t xml:space="preserve">kell helyezni </w:t>
      </w:r>
      <w:proofErr w:type="gramStart"/>
      <w:r>
        <w:rPr>
          <w:rFonts w:ascii="TT20C2o00" w:hAnsi="TT20C2o00" w:cs="TT20C2o00"/>
          <w:sz w:val="24"/>
          <w:szCs w:val="24"/>
        </w:rPr>
        <w:t>a</w:t>
      </w:r>
      <w:proofErr w:type="gramEnd"/>
      <w:r>
        <w:rPr>
          <w:rFonts w:ascii="TT20C2o00" w:hAnsi="TT20C2o00" w:cs="TT20C2o00"/>
          <w:sz w:val="24"/>
          <w:szCs w:val="24"/>
        </w:rPr>
        <w:t xml:space="preserve"> oszlopok rögzítésére szolgáló acél szerelvényeket, vasalásokat ill.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csavarokat</w:t>
      </w:r>
      <w:proofErr w:type="gramEnd"/>
      <w:r>
        <w:rPr>
          <w:rFonts w:ascii="TT20C2o00" w:hAnsi="TT20C2o00" w:cs="TT20C2o00"/>
          <w:sz w:val="24"/>
          <w:szCs w:val="24"/>
        </w:rPr>
        <w:t>. Az acél pilléreket lehorgonyzó vasalással kell az alapokba bekötni.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lastRenderedPageBreak/>
        <w:t>Aljzatbetonozás: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 xml:space="preserve">Az alaptestek között 15 cm sóderágyon 10 cm vastagságú aljzatbeton készül, </w:t>
      </w:r>
      <w:proofErr w:type="gramStart"/>
      <w:r>
        <w:rPr>
          <w:rFonts w:ascii="TT20C2o00" w:hAnsi="TT20C2o00" w:cs="TT20C2o00"/>
          <w:sz w:val="24"/>
          <w:szCs w:val="24"/>
        </w:rPr>
        <w:t>a</w:t>
      </w:r>
      <w:proofErr w:type="gramEnd"/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szigetelés</w:t>
      </w:r>
      <w:proofErr w:type="gramEnd"/>
      <w:r>
        <w:rPr>
          <w:rFonts w:ascii="TT20C2o00" w:hAnsi="TT20C2o00" w:cs="TT20C2o00"/>
          <w:sz w:val="24"/>
          <w:szCs w:val="24"/>
        </w:rPr>
        <w:t xml:space="preserve"> alá. A padlóban elhelyezett hőszigetelésre – technológiai polietilén fólia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elhelyezése</w:t>
      </w:r>
      <w:proofErr w:type="gramEnd"/>
      <w:r>
        <w:rPr>
          <w:rFonts w:ascii="TT20C2o00" w:hAnsi="TT20C2o00" w:cs="TT20C2o00"/>
          <w:sz w:val="24"/>
          <w:szCs w:val="24"/>
        </w:rPr>
        <w:t xml:space="preserve"> után 7 cm vastagságban </w:t>
      </w:r>
      <w:proofErr w:type="spellStart"/>
      <w:r>
        <w:rPr>
          <w:rFonts w:ascii="TT20C2o00" w:hAnsi="TT20C2o00" w:cs="TT20C2o00"/>
          <w:sz w:val="24"/>
          <w:szCs w:val="24"/>
        </w:rPr>
        <w:t>eszt</w:t>
      </w:r>
      <w:r w:rsidR="004435AF">
        <w:rPr>
          <w:rFonts w:ascii="TT20C2o00" w:hAnsi="TT20C2o00" w:cs="TT20C2o00"/>
          <w:sz w:val="24"/>
          <w:szCs w:val="24"/>
        </w:rPr>
        <w:t>r</w:t>
      </w:r>
      <w:r>
        <w:rPr>
          <w:rFonts w:ascii="TT20C2o00" w:hAnsi="TT20C2o00" w:cs="TT20C2o00"/>
          <w:sz w:val="24"/>
          <w:szCs w:val="24"/>
        </w:rPr>
        <w:t>ic</w:t>
      </w:r>
      <w:r w:rsidR="004435AF">
        <w:rPr>
          <w:rFonts w:ascii="TT20C2o00" w:hAnsi="TT20C2o00" w:cs="TT20C2o00"/>
          <w:sz w:val="24"/>
          <w:szCs w:val="24"/>
        </w:rPr>
        <w:t>h</w:t>
      </w:r>
      <w:proofErr w:type="spellEnd"/>
      <w:r w:rsidR="004435AF">
        <w:rPr>
          <w:rFonts w:ascii="TT20C2o00" w:hAnsi="TT20C2o00" w:cs="TT20C2o00"/>
          <w:sz w:val="24"/>
          <w:szCs w:val="24"/>
        </w:rPr>
        <w:t xml:space="preserve"> anyagból készül aljzatbeton a burkolatok </w:t>
      </w:r>
      <w:r>
        <w:rPr>
          <w:rFonts w:ascii="TT20C2o00" w:hAnsi="TT20C2o00" w:cs="TT20C2o00"/>
          <w:sz w:val="24"/>
          <w:szCs w:val="24"/>
        </w:rPr>
        <w:t>alá.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Talajnedvesség elleni szigetelés: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Az alapokon a falak alatt valamint a padozatok alatt egy rétegben, hegeszthető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bitumenes</w:t>
      </w:r>
      <w:proofErr w:type="gramEnd"/>
      <w:r>
        <w:rPr>
          <w:rFonts w:ascii="TT20C2o00" w:hAnsi="TT20C2o00" w:cs="TT20C2o00"/>
          <w:sz w:val="24"/>
          <w:szCs w:val="24"/>
        </w:rPr>
        <w:t xml:space="preserve"> vastaglemez vízszigetelés készül a GV4-es lemeznek megfelelő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minőségben</w:t>
      </w:r>
      <w:proofErr w:type="gramEnd"/>
      <w:r>
        <w:rPr>
          <w:rFonts w:ascii="TT20C2o00" w:hAnsi="TT20C2o00" w:cs="TT20C2o00"/>
          <w:sz w:val="24"/>
          <w:szCs w:val="24"/>
        </w:rPr>
        <w:t>.</w:t>
      </w:r>
    </w:p>
    <w:p w:rsidR="00494CBB" w:rsidRDefault="004435AF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Tartószerkezetek: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Részben a külső falak, részben a pillérek képezik az épü</w:t>
      </w:r>
      <w:r w:rsidR="004435AF">
        <w:rPr>
          <w:rFonts w:ascii="TT20C2o00" w:hAnsi="TT20C2o00" w:cs="TT20C2o00"/>
          <w:sz w:val="24"/>
          <w:szCs w:val="24"/>
        </w:rPr>
        <w:t xml:space="preserve">let tartószerkezeti rendszerét, </w:t>
      </w:r>
      <w:r>
        <w:rPr>
          <w:rFonts w:ascii="TT20C2o00" w:hAnsi="TT20C2o00" w:cs="TT20C2o00"/>
          <w:sz w:val="24"/>
          <w:szCs w:val="24"/>
        </w:rPr>
        <w:t xml:space="preserve">az </w:t>
      </w:r>
      <w:proofErr w:type="spellStart"/>
      <w:r>
        <w:rPr>
          <w:rFonts w:ascii="TT20C2o00" w:hAnsi="TT20C2o00" w:cs="TT20C2o00"/>
          <w:sz w:val="24"/>
          <w:szCs w:val="24"/>
        </w:rPr>
        <w:t>előregyártott</w:t>
      </w:r>
      <w:proofErr w:type="spellEnd"/>
      <w:r>
        <w:rPr>
          <w:rFonts w:ascii="TT20C2o00" w:hAnsi="TT20C2o00" w:cs="TT20C2o00"/>
          <w:sz w:val="24"/>
          <w:szCs w:val="24"/>
        </w:rPr>
        <w:t xml:space="preserve"> gerendás, béléstestes födémmel.</w:t>
      </w:r>
    </w:p>
    <w:p w:rsidR="00494CBB" w:rsidRPr="004435AF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Tető</w:t>
      </w:r>
      <w:r w:rsidR="004435AF">
        <w:rPr>
          <w:rFonts w:ascii="TT20C2o00" w:hAnsi="TT20C2o00" w:cs="TT20C2o00"/>
          <w:sz w:val="24"/>
          <w:szCs w:val="24"/>
        </w:rPr>
        <w:t>szerkezet: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 xml:space="preserve">Hagyományos kötésekkel és fa-méretekkel rendelkező </w:t>
      </w:r>
      <w:r w:rsidR="004435AF">
        <w:rPr>
          <w:rFonts w:ascii="TT20C2o00" w:hAnsi="TT20C2o00" w:cs="TT20C2o00"/>
          <w:sz w:val="24"/>
          <w:szCs w:val="24"/>
        </w:rPr>
        <w:t>ún.</w:t>
      </w:r>
      <w:r>
        <w:rPr>
          <w:rFonts w:ascii="TT20C2o00" w:hAnsi="TT20C2o00" w:cs="TT20C2o00"/>
          <w:sz w:val="24"/>
          <w:szCs w:val="24"/>
        </w:rPr>
        <w:t>” üres” fa fedélszék. A kis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fesztáv</w:t>
      </w:r>
      <w:proofErr w:type="gramEnd"/>
      <w:r>
        <w:rPr>
          <w:rFonts w:ascii="TT20C2o00" w:hAnsi="TT20C2o00" w:cs="TT20C2o00"/>
          <w:sz w:val="24"/>
          <w:szCs w:val="24"/>
        </w:rPr>
        <w:t xml:space="preserve"> méretek miatt nem készül állószék, vagy fogópár. A faanyagoknak I. osztályú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minőségű</w:t>
      </w:r>
      <w:r w:rsidR="004435AF">
        <w:rPr>
          <w:rFonts w:ascii="TT20C2o00" w:hAnsi="TT20C2o00" w:cs="TT20C2o00"/>
          <w:sz w:val="24"/>
          <w:szCs w:val="24"/>
        </w:rPr>
        <w:t>nek</w:t>
      </w:r>
      <w:proofErr w:type="gramEnd"/>
      <w:r w:rsidR="004435AF">
        <w:rPr>
          <w:rFonts w:ascii="TT20C2o00" w:hAnsi="TT20C2o00" w:cs="TT20C2o00"/>
          <w:sz w:val="24"/>
          <w:szCs w:val="24"/>
        </w:rPr>
        <w:t xml:space="preserve"> kell lennie. </w:t>
      </w:r>
      <w:r>
        <w:rPr>
          <w:rFonts w:ascii="TT20C2o00" w:hAnsi="TT20C2o00" w:cs="TT20C2o00"/>
          <w:sz w:val="24"/>
          <w:szCs w:val="24"/>
        </w:rPr>
        <w:t>Minden beépített faanyagot rovar, gomba és tűz el</w:t>
      </w:r>
      <w:r w:rsidR="004435AF">
        <w:rPr>
          <w:rFonts w:ascii="TT20C2o00" w:hAnsi="TT20C2o00" w:cs="TT20C2o00"/>
          <w:sz w:val="24"/>
          <w:szCs w:val="24"/>
        </w:rPr>
        <w:t xml:space="preserve">leni védelemmel kell ellátni. </w:t>
      </w:r>
      <w:r>
        <w:rPr>
          <w:rFonts w:ascii="TT20C2o00" w:hAnsi="TT20C2o00" w:cs="TT20C2o00"/>
          <w:sz w:val="24"/>
          <w:szCs w:val="24"/>
        </w:rPr>
        <w:t xml:space="preserve">A </w:t>
      </w:r>
      <w:proofErr w:type="spellStart"/>
      <w:r>
        <w:rPr>
          <w:rFonts w:ascii="TT20C2o00" w:hAnsi="TT20C2o00" w:cs="TT20C2o00"/>
          <w:sz w:val="24"/>
          <w:szCs w:val="24"/>
        </w:rPr>
        <w:t>szaruzaton</w:t>
      </w:r>
      <w:proofErr w:type="spellEnd"/>
      <w:r>
        <w:rPr>
          <w:rFonts w:ascii="TT20C2o00" w:hAnsi="TT20C2o00" w:cs="TT20C2o00"/>
          <w:sz w:val="24"/>
          <w:szCs w:val="24"/>
        </w:rPr>
        <w:t xml:space="preserve"> ritkított lécezés készül a </w:t>
      </w:r>
      <w:proofErr w:type="spellStart"/>
      <w:r>
        <w:rPr>
          <w:rFonts w:ascii="TT20C2o00" w:hAnsi="TT20C2o00" w:cs="TT20C2o00"/>
          <w:sz w:val="24"/>
          <w:szCs w:val="24"/>
        </w:rPr>
        <w:t>héjjalásnak</w:t>
      </w:r>
      <w:proofErr w:type="spellEnd"/>
      <w:r>
        <w:rPr>
          <w:rFonts w:ascii="TT20C2o00" w:hAnsi="TT20C2o00" w:cs="TT20C2o00"/>
          <w:sz w:val="24"/>
          <w:szCs w:val="24"/>
        </w:rPr>
        <w:t xml:space="preserve"> megfelelő osztástávolságra.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Héjjalás: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Ún. „cserepeslemez” - fémlemez - fedés készül, mely a hagyományos cs</w:t>
      </w:r>
      <w:r w:rsidR="004435AF">
        <w:rPr>
          <w:rFonts w:ascii="TT20C2o00" w:hAnsi="TT20C2o00" w:cs="TT20C2o00"/>
          <w:sz w:val="24"/>
          <w:szCs w:val="24"/>
        </w:rPr>
        <w:t xml:space="preserve">erépfedéshez </w:t>
      </w:r>
      <w:r>
        <w:rPr>
          <w:rFonts w:ascii="TT20C2o00" w:hAnsi="TT20C2o00" w:cs="TT20C2o00"/>
          <w:sz w:val="24"/>
          <w:szCs w:val="24"/>
        </w:rPr>
        <w:t>teljes mértékben hasonló, vöröses árnyalatú, többré</w:t>
      </w:r>
      <w:r w:rsidR="004435AF">
        <w:rPr>
          <w:rFonts w:ascii="TT20C2o00" w:hAnsi="TT20C2o00" w:cs="TT20C2o00"/>
          <w:sz w:val="24"/>
          <w:szCs w:val="24"/>
        </w:rPr>
        <w:t xml:space="preserve">tegben felületkezelt, </w:t>
      </w:r>
      <w:proofErr w:type="spellStart"/>
      <w:r w:rsidR="004435AF">
        <w:rPr>
          <w:rFonts w:ascii="TT20C2o00" w:hAnsi="TT20C2o00" w:cs="TT20C2o00"/>
          <w:sz w:val="24"/>
          <w:szCs w:val="24"/>
        </w:rPr>
        <w:t>do</w:t>
      </w:r>
      <w:r>
        <w:rPr>
          <w:rFonts w:ascii="TT20C2o00" w:hAnsi="TT20C2o00" w:cs="TT20C2o00"/>
          <w:sz w:val="24"/>
          <w:szCs w:val="24"/>
        </w:rPr>
        <w:t>mbornyomott</w:t>
      </w:r>
      <w:proofErr w:type="spellEnd"/>
      <w:r>
        <w:rPr>
          <w:rFonts w:ascii="TT20C2o00" w:hAnsi="TT20C2o00" w:cs="TT20C2o00"/>
          <w:sz w:val="24"/>
          <w:szCs w:val="24"/>
        </w:rPr>
        <w:t xml:space="preserve"> felületű, korszerű, gazdaságos, gyorsan kivitelezhető megoldás.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Válaszfalak: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 xml:space="preserve">Gipszkarton válaszfalak készülnek 10 cm </w:t>
      </w:r>
      <w:proofErr w:type="spellStart"/>
      <w:r>
        <w:rPr>
          <w:rFonts w:ascii="TT20C2o00" w:hAnsi="TT20C2o00" w:cs="TT20C2o00"/>
          <w:sz w:val="24"/>
          <w:szCs w:val="24"/>
        </w:rPr>
        <w:t>összvastagságban</w:t>
      </w:r>
      <w:proofErr w:type="spellEnd"/>
      <w:r>
        <w:rPr>
          <w:rFonts w:ascii="TT20C2o00" w:hAnsi="TT20C2o00" w:cs="TT20C2o00"/>
          <w:sz w:val="24"/>
          <w:szCs w:val="24"/>
        </w:rPr>
        <w:t>, 75 mm-es UW és CW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profilokkal</w:t>
      </w:r>
      <w:proofErr w:type="gramEnd"/>
      <w:r>
        <w:rPr>
          <w:rFonts w:ascii="TT20C2o00" w:hAnsi="TT20C2o00" w:cs="TT20C2o00"/>
          <w:sz w:val="24"/>
          <w:szCs w:val="24"/>
        </w:rPr>
        <w:t xml:space="preserve"> 12,5 mm vastagságú lemezzel. A vizes helyiségek esetében az impregnált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gipszkartont</w:t>
      </w:r>
      <w:proofErr w:type="gramEnd"/>
      <w:r>
        <w:rPr>
          <w:rFonts w:ascii="TT20C2o00" w:hAnsi="TT20C2o00" w:cs="TT20C2o00"/>
          <w:sz w:val="24"/>
          <w:szCs w:val="24"/>
        </w:rPr>
        <w:t xml:space="preserve"> (zöld színűt) kell használni.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Vakolatok: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 xml:space="preserve">Gipszkarton szárazvakolatok készülnek, </w:t>
      </w:r>
      <w:proofErr w:type="spellStart"/>
      <w:r>
        <w:rPr>
          <w:rFonts w:ascii="TT20C2o00" w:hAnsi="TT20C2o00" w:cs="TT20C2o00"/>
          <w:sz w:val="24"/>
          <w:szCs w:val="24"/>
        </w:rPr>
        <w:t>ragasztásos</w:t>
      </w:r>
      <w:proofErr w:type="spellEnd"/>
      <w:r>
        <w:rPr>
          <w:rFonts w:ascii="TT20C2o00" w:hAnsi="TT20C2o00" w:cs="TT20C2o00"/>
          <w:sz w:val="24"/>
          <w:szCs w:val="24"/>
        </w:rPr>
        <w:t xml:space="preserve"> technológiával a falakon és </w:t>
      </w:r>
      <w:proofErr w:type="gramStart"/>
      <w:r>
        <w:rPr>
          <w:rFonts w:ascii="TT20C2o00" w:hAnsi="TT20C2o00" w:cs="TT20C2o00"/>
          <w:sz w:val="24"/>
          <w:szCs w:val="24"/>
        </w:rPr>
        <w:t>a</w:t>
      </w:r>
      <w:proofErr w:type="gramEnd"/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mennyezeteken</w:t>
      </w:r>
      <w:proofErr w:type="gramEnd"/>
      <w:r>
        <w:rPr>
          <w:rFonts w:ascii="TT20C2o00" w:hAnsi="TT20C2o00" w:cs="TT20C2o00"/>
          <w:sz w:val="24"/>
          <w:szCs w:val="24"/>
        </w:rPr>
        <w:t xml:space="preserve"> egyaránt.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Hőszigetelések: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külső falakon – a fűthető részen – 10 cm vastagságú polis</w:t>
      </w:r>
      <w:r w:rsidR="004435AF">
        <w:rPr>
          <w:rFonts w:ascii="TT20C2o00" w:hAnsi="TT20C2o00" w:cs="TT20C2o00"/>
          <w:sz w:val="24"/>
          <w:szCs w:val="24"/>
        </w:rPr>
        <w:t>z</w:t>
      </w:r>
      <w:r>
        <w:rPr>
          <w:rFonts w:ascii="TT20C2o00" w:hAnsi="TT20C2o00" w:cs="TT20C2o00"/>
          <w:sz w:val="24"/>
          <w:szCs w:val="24"/>
        </w:rPr>
        <w:t xml:space="preserve">tirol lemezzel, </w:t>
      </w:r>
      <w:proofErr w:type="spellStart"/>
      <w:r>
        <w:rPr>
          <w:rFonts w:ascii="TT20C2o00" w:hAnsi="TT20C2o00" w:cs="TT20C2o00"/>
          <w:sz w:val="24"/>
          <w:szCs w:val="24"/>
        </w:rPr>
        <w:t>dryvit</w:t>
      </w:r>
      <w:proofErr w:type="spellEnd"/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rendszerű</w:t>
      </w:r>
      <w:proofErr w:type="gramEnd"/>
      <w:r>
        <w:rPr>
          <w:rFonts w:ascii="TT20C2o00" w:hAnsi="TT20C2o00" w:cs="TT20C2o00"/>
          <w:sz w:val="24"/>
          <w:szCs w:val="24"/>
        </w:rPr>
        <w:t xml:space="preserve"> hőszigetelés készül. A padlókban elhelyezett 6 cm vastag hőszigetelés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lépésálló</w:t>
      </w:r>
      <w:proofErr w:type="gramEnd"/>
      <w:r>
        <w:rPr>
          <w:rFonts w:ascii="TT20C2o00" w:hAnsi="TT20C2o00" w:cs="TT20C2o00"/>
          <w:sz w:val="24"/>
          <w:szCs w:val="24"/>
        </w:rPr>
        <w:t xml:space="preserve"> minőségű kell</w:t>
      </w:r>
      <w:r w:rsidR="004435AF">
        <w:rPr>
          <w:rFonts w:ascii="TT20C2o00" w:hAnsi="TT20C2o00" w:cs="TT20C2o00"/>
          <w:sz w:val="24"/>
          <w:szCs w:val="24"/>
        </w:rPr>
        <w:t>,</w:t>
      </w:r>
      <w:r>
        <w:rPr>
          <w:rFonts w:ascii="TT20C2o00" w:hAnsi="TT20C2o00" w:cs="TT20C2o00"/>
          <w:sz w:val="24"/>
          <w:szCs w:val="24"/>
        </w:rPr>
        <w:t xml:space="preserve"> hogy legyen. A födémben, a padlástér felőli oldalon 12 cm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vastag</w:t>
      </w:r>
      <w:proofErr w:type="gramEnd"/>
      <w:r>
        <w:rPr>
          <w:rFonts w:ascii="TT20C2o00" w:hAnsi="TT20C2o00" w:cs="TT20C2o00"/>
          <w:sz w:val="24"/>
          <w:szCs w:val="24"/>
        </w:rPr>
        <w:t xml:space="preserve"> </w:t>
      </w:r>
      <w:proofErr w:type="spellStart"/>
      <w:r>
        <w:rPr>
          <w:rFonts w:ascii="TT20C2o00" w:hAnsi="TT20C2o00" w:cs="TT20C2o00"/>
          <w:sz w:val="24"/>
          <w:szCs w:val="24"/>
        </w:rPr>
        <w:t>polisztrol</w:t>
      </w:r>
      <w:proofErr w:type="spellEnd"/>
      <w:r>
        <w:rPr>
          <w:rFonts w:ascii="TT20C2o00" w:hAnsi="TT20C2o00" w:cs="TT20C2o00"/>
          <w:sz w:val="24"/>
          <w:szCs w:val="24"/>
        </w:rPr>
        <w:t xml:space="preserve"> hőszigetelés készül, 16 mm vastag OSB burkolattal.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hőszigetelő</w:t>
      </w:r>
      <w:r w:rsidR="004435AF">
        <w:rPr>
          <w:rFonts w:ascii="TT20C2o00" w:hAnsi="TT20C2o00" w:cs="TT20C2o00"/>
          <w:sz w:val="24"/>
          <w:szCs w:val="24"/>
        </w:rPr>
        <w:t xml:space="preserve"> anyagok egységesen legalább</w:t>
      </w:r>
      <w:r>
        <w:rPr>
          <w:rFonts w:ascii="TT20C2o00" w:hAnsi="TT20C2o00" w:cs="TT20C2o00"/>
          <w:sz w:val="24"/>
          <w:szCs w:val="24"/>
        </w:rPr>
        <w:t xml:space="preserve"> </w:t>
      </w:r>
      <w:proofErr w:type="spellStart"/>
      <w:r>
        <w:rPr>
          <w:rFonts w:ascii="TT20C2o00" w:hAnsi="TT20C2o00" w:cs="TT20C2o00"/>
          <w:sz w:val="24"/>
          <w:szCs w:val="24"/>
        </w:rPr>
        <w:t>Lamda</w:t>
      </w:r>
      <w:proofErr w:type="spellEnd"/>
      <w:r>
        <w:rPr>
          <w:rFonts w:ascii="TT20C2o00" w:hAnsi="TT20C2o00" w:cs="TT20C2o00"/>
          <w:sz w:val="24"/>
          <w:szCs w:val="24"/>
        </w:rPr>
        <w:t>= 0,04 W/</w:t>
      </w:r>
      <w:proofErr w:type="spellStart"/>
      <w:r>
        <w:rPr>
          <w:rFonts w:ascii="TT20C2o00" w:hAnsi="TT20C2o00" w:cs="TT20C2o00"/>
          <w:sz w:val="24"/>
          <w:szCs w:val="24"/>
        </w:rPr>
        <w:t>mK</w:t>
      </w:r>
      <w:proofErr w:type="spellEnd"/>
      <w:r>
        <w:rPr>
          <w:rFonts w:ascii="TT20C2o00" w:hAnsi="TT20C2o00" w:cs="TT20C2o00"/>
          <w:sz w:val="24"/>
          <w:szCs w:val="24"/>
        </w:rPr>
        <w:t xml:space="preserve"> hővezető képességűnek kell lenniük.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Nyílászárók: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Műanyag ablakok készülnek, a terv</w:t>
      </w:r>
      <w:r w:rsidR="00E90788">
        <w:rPr>
          <w:rFonts w:ascii="TT20C2o00" w:hAnsi="TT20C2o00" w:cs="TT20C2o00"/>
          <w:sz w:val="24"/>
          <w:szCs w:val="24"/>
        </w:rPr>
        <w:t xml:space="preserve">en jelölt nyitási módozatokkal. </w:t>
      </w:r>
      <w:r>
        <w:rPr>
          <w:rFonts w:ascii="TT20C2o00" w:hAnsi="TT20C2o00" w:cs="TT20C2o00"/>
          <w:sz w:val="24"/>
          <w:szCs w:val="24"/>
        </w:rPr>
        <w:t>Az üvegezett ablakokban az üveg kétrétegű, az ablak átlagosított hősz</w:t>
      </w:r>
      <w:r w:rsidR="00E90788">
        <w:rPr>
          <w:rFonts w:ascii="TT20C2o00" w:hAnsi="TT20C2o00" w:cs="TT20C2o00"/>
          <w:sz w:val="24"/>
          <w:szCs w:val="24"/>
        </w:rPr>
        <w:t>i</w:t>
      </w:r>
      <w:r>
        <w:rPr>
          <w:rFonts w:ascii="TT20C2o00" w:hAnsi="TT20C2o00" w:cs="TT20C2o00"/>
          <w:sz w:val="24"/>
          <w:szCs w:val="24"/>
        </w:rPr>
        <w:t>getelő</w:t>
      </w:r>
      <w:r w:rsidR="00E90788">
        <w:rPr>
          <w:rFonts w:ascii="TT20C2o00" w:hAnsi="TT20C2o00" w:cs="TT20C2o00"/>
          <w:sz w:val="24"/>
          <w:szCs w:val="24"/>
        </w:rPr>
        <w:t xml:space="preserve"> képessége </w:t>
      </w:r>
      <w:r>
        <w:rPr>
          <w:rFonts w:ascii="TT20C2o00" w:hAnsi="TT20C2o00" w:cs="TT20C2o00"/>
          <w:sz w:val="24"/>
          <w:szCs w:val="24"/>
        </w:rPr>
        <w:t>a tokokkal együtt tekintve</w:t>
      </w:r>
      <w:r w:rsidR="00E90788">
        <w:rPr>
          <w:rFonts w:ascii="TT20C2o00" w:hAnsi="TT20C2o00" w:cs="TT20C2o00"/>
          <w:sz w:val="24"/>
          <w:szCs w:val="24"/>
        </w:rPr>
        <w:t xml:space="preserve"> </w:t>
      </w:r>
      <w:proofErr w:type="spellStart"/>
      <w:r w:rsidR="00E90788">
        <w:rPr>
          <w:rFonts w:ascii="TT20C2o00" w:hAnsi="TT20C2o00" w:cs="TT20C2o00"/>
          <w:sz w:val="24"/>
          <w:szCs w:val="24"/>
        </w:rPr>
        <w:t>Uw</w:t>
      </w:r>
      <w:proofErr w:type="spellEnd"/>
      <w:r w:rsidR="00E90788">
        <w:rPr>
          <w:rFonts w:ascii="TT20C2o00" w:hAnsi="TT20C2o00" w:cs="TT20C2o00"/>
          <w:sz w:val="24"/>
          <w:szCs w:val="24"/>
        </w:rPr>
        <w:t xml:space="preserve">=1,3 W/m2K, vagy annál jobb. </w:t>
      </w:r>
      <w:r>
        <w:rPr>
          <w:rFonts w:ascii="TT20C2o00" w:hAnsi="TT20C2o00" w:cs="TT20C2o00"/>
          <w:sz w:val="24"/>
          <w:szCs w:val="24"/>
        </w:rPr>
        <w:t xml:space="preserve">A belső ajtók fém profilvázzal készített, </w:t>
      </w:r>
      <w:proofErr w:type="spellStart"/>
      <w:r>
        <w:rPr>
          <w:rFonts w:ascii="TT20C2o00" w:hAnsi="TT20C2o00" w:cs="TT20C2o00"/>
          <w:sz w:val="24"/>
          <w:szCs w:val="24"/>
        </w:rPr>
        <w:t>előregyártott</w:t>
      </w:r>
      <w:proofErr w:type="spellEnd"/>
      <w:r>
        <w:rPr>
          <w:rFonts w:ascii="TT20C2o00" w:hAnsi="TT20C2o00" w:cs="TT20C2o00"/>
          <w:sz w:val="24"/>
          <w:szCs w:val="24"/>
        </w:rPr>
        <w:t xml:space="preserve"> felülettel rendelkező</w:t>
      </w:r>
      <w:r w:rsidR="00E90788">
        <w:rPr>
          <w:rFonts w:ascii="TT20C2o00" w:hAnsi="TT20C2o00" w:cs="TT20C2o00"/>
          <w:sz w:val="24"/>
          <w:szCs w:val="24"/>
        </w:rPr>
        <w:t xml:space="preserve"> nyílászárók, </w:t>
      </w:r>
      <w:r>
        <w:rPr>
          <w:rFonts w:ascii="TT20C2o00" w:hAnsi="TT20C2o00" w:cs="TT20C2o00"/>
          <w:sz w:val="24"/>
          <w:szCs w:val="24"/>
        </w:rPr>
        <w:t>melyek a gipszkarton rendszerhez jól illesz</w:t>
      </w:r>
      <w:r w:rsidR="00E90788">
        <w:rPr>
          <w:rFonts w:ascii="TT20C2o00" w:hAnsi="TT20C2o00" w:cs="TT20C2o00"/>
          <w:sz w:val="24"/>
          <w:szCs w:val="24"/>
        </w:rPr>
        <w:t>t</w:t>
      </w:r>
      <w:r>
        <w:rPr>
          <w:rFonts w:ascii="TT20C2o00" w:hAnsi="TT20C2o00" w:cs="TT20C2o00"/>
          <w:sz w:val="24"/>
          <w:szCs w:val="24"/>
        </w:rPr>
        <w:t>hetők. A külső ajtók az ablakokkal azonos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szerkezetűek</w:t>
      </w:r>
      <w:proofErr w:type="gramEnd"/>
      <w:r>
        <w:rPr>
          <w:rFonts w:ascii="TT20C2o00" w:hAnsi="TT20C2o00" w:cs="TT20C2o00"/>
          <w:sz w:val="24"/>
          <w:szCs w:val="24"/>
        </w:rPr>
        <w:t>, részben hőszigeteltek. A magtáron lévő ajtók fémvázzal készülnek és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acéllemez</w:t>
      </w:r>
      <w:proofErr w:type="gramEnd"/>
      <w:r>
        <w:rPr>
          <w:rFonts w:ascii="TT20C2o00" w:hAnsi="TT20C2o00" w:cs="TT20C2o00"/>
          <w:sz w:val="24"/>
          <w:szCs w:val="24"/>
        </w:rPr>
        <w:t xml:space="preserve"> borításúak.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Burkolatok: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 xml:space="preserve">A helyiségekben a padló ragasztott lapburkolat legalább 5-ös keménységű lappal. </w:t>
      </w:r>
      <w:proofErr w:type="gramStart"/>
      <w:r>
        <w:rPr>
          <w:rFonts w:ascii="TT20C2o00" w:hAnsi="TT20C2o00" w:cs="TT20C2o00"/>
          <w:sz w:val="24"/>
          <w:szCs w:val="24"/>
        </w:rPr>
        <w:t>A</w:t>
      </w:r>
      <w:proofErr w:type="gramEnd"/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vizes</w:t>
      </w:r>
      <w:proofErr w:type="gramEnd"/>
      <w:r>
        <w:rPr>
          <w:rFonts w:ascii="TT20C2o00" w:hAnsi="TT20C2o00" w:cs="TT20C2o00"/>
          <w:sz w:val="24"/>
          <w:szCs w:val="24"/>
        </w:rPr>
        <w:t xml:space="preserve"> helyiségekben a lapburkolat </w:t>
      </w:r>
      <w:proofErr w:type="spellStart"/>
      <w:r>
        <w:rPr>
          <w:rFonts w:ascii="TT20C2o00" w:hAnsi="TT20C2o00" w:cs="TT20C2o00"/>
          <w:sz w:val="24"/>
          <w:szCs w:val="24"/>
        </w:rPr>
        <w:t>csúszásgátó</w:t>
      </w:r>
      <w:proofErr w:type="spellEnd"/>
      <w:r>
        <w:rPr>
          <w:rFonts w:ascii="TT20C2o00" w:hAnsi="TT20C2o00" w:cs="TT20C2o00"/>
          <w:sz w:val="24"/>
          <w:szCs w:val="24"/>
        </w:rPr>
        <w:t xml:space="preserve"> kivitelű kell</w:t>
      </w:r>
      <w:r w:rsidR="00E90788">
        <w:rPr>
          <w:rFonts w:ascii="TT20C2o00" w:hAnsi="TT20C2o00" w:cs="TT20C2o00"/>
          <w:sz w:val="24"/>
          <w:szCs w:val="24"/>
        </w:rPr>
        <w:t>,</w:t>
      </w:r>
      <w:r>
        <w:rPr>
          <w:rFonts w:ascii="TT20C2o00" w:hAnsi="TT20C2o00" w:cs="TT20C2o00"/>
          <w:sz w:val="24"/>
          <w:szCs w:val="24"/>
        </w:rPr>
        <w:t xml:space="preserve"> hogy legyen. A vizes</w:t>
      </w:r>
    </w:p>
    <w:p w:rsidR="00494CBB" w:rsidRPr="00E90788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h</w:t>
      </w:r>
      <w:r w:rsidR="00E90788">
        <w:rPr>
          <w:rFonts w:ascii="TT20C2o00" w:hAnsi="TT20C2o00" w:cs="TT20C2o00"/>
          <w:sz w:val="24"/>
          <w:szCs w:val="24"/>
        </w:rPr>
        <w:t>elyiségekben</w:t>
      </w:r>
      <w:proofErr w:type="gramEnd"/>
      <w:r w:rsidR="00E90788">
        <w:rPr>
          <w:rFonts w:ascii="TT20C2o00" w:hAnsi="TT20C2o00" w:cs="TT20C2o00"/>
          <w:sz w:val="24"/>
          <w:szCs w:val="24"/>
        </w:rPr>
        <w:t xml:space="preserve"> a falakra</w:t>
      </w:r>
      <w:r>
        <w:rPr>
          <w:rFonts w:ascii="TT20C2o00" w:hAnsi="TT20C2o00" w:cs="TT20C2o00"/>
          <w:sz w:val="24"/>
          <w:szCs w:val="24"/>
        </w:rPr>
        <w:t xml:space="preserve"> 2,1 m m</w:t>
      </w:r>
      <w:r w:rsidR="00E90788">
        <w:rPr>
          <w:rFonts w:ascii="TT20C2o00" w:hAnsi="TT20C2o00" w:cs="TT20C2o00"/>
          <w:sz w:val="24"/>
          <w:szCs w:val="24"/>
        </w:rPr>
        <w:t>agasságig csempeburkolat kerül.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Festés: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lastRenderedPageBreak/>
        <w:t xml:space="preserve">A külső falak műanyag bázisú homlokzatfestést vagy a </w:t>
      </w:r>
      <w:proofErr w:type="spellStart"/>
      <w:r>
        <w:rPr>
          <w:rFonts w:ascii="TT20C2o00" w:hAnsi="TT20C2o00" w:cs="TT20C2o00"/>
          <w:sz w:val="24"/>
          <w:szCs w:val="24"/>
        </w:rPr>
        <w:t>dryvithoz</w:t>
      </w:r>
      <w:proofErr w:type="spellEnd"/>
      <w:r>
        <w:rPr>
          <w:rFonts w:ascii="TT20C2o00" w:hAnsi="TT20C2o00" w:cs="TT20C2o00"/>
          <w:sz w:val="24"/>
          <w:szCs w:val="24"/>
        </w:rPr>
        <w:t xml:space="preserve"> kifejlesztett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„kvarcpucc” réteget kapnak. A belső térben a falakra és a mennyezetekre</w:t>
      </w:r>
      <w:r w:rsidR="00E90788">
        <w:rPr>
          <w:rFonts w:ascii="TT20C2o00" w:hAnsi="TT20C2o00" w:cs="TT20C2o00"/>
          <w:sz w:val="24"/>
          <w:szCs w:val="24"/>
        </w:rPr>
        <w:t xml:space="preserve"> </w:t>
      </w:r>
      <w:r>
        <w:rPr>
          <w:rFonts w:ascii="TT20C2o00" w:hAnsi="TT20C2o00" w:cs="TT20C2o00"/>
          <w:sz w:val="24"/>
          <w:szCs w:val="24"/>
        </w:rPr>
        <w:t>2 réteg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diszperziós</w:t>
      </w:r>
      <w:proofErr w:type="gramEnd"/>
      <w:r>
        <w:rPr>
          <w:rFonts w:ascii="TT20C2o00" w:hAnsi="TT20C2o00" w:cs="TT20C2o00"/>
          <w:sz w:val="24"/>
          <w:szCs w:val="24"/>
        </w:rPr>
        <w:t xml:space="preserve"> festés kerül, előmunkálatokkal, gipszkarton hézagképzéssel, </w:t>
      </w:r>
      <w:proofErr w:type="spellStart"/>
      <w:r>
        <w:rPr>
          <w:rFonts w:ascii="TT20C2o00" w:hAnsi="TT20C2o00" w:cs="TT20C2o00"/>
          <w:sz w:val="24"/>
          <w:szCs w:val="24"/>
        </w:rPr>
        <w:t>gletteléssel</w:t>
      </w:r>
      <w:proofErr w:type="spellEnd"/>
      <w:r>
        <w:rPr>
          <w:rFonts w:ascii="TT20C2o00" w:hAnsi="TT20C2o00" w:cs="TT20C2o00"/>
          <w:sz w:val="24"/>
          <w:szCs w:val="24"/>
        </w:rPr>
        <w:t>,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csiszolással</w:t>
      </w:r>
      <w:proofErr w:type="gramEnd"/>
      <w:r>
        <w:rPr>
          <w:rFonts w:ascii="TT20C2o00" w:hAnsi="TT20C2o00" w:cs="TT20C2o00"/>
          <w:sz w:val="24"/>
          <w:szCs w:val="24"/>
        </w:rPr>
        <w:t>.</w:t>
      </w:r>
    </w:p>
    <w:p w:rsidR="00E90788" w:rsidRDefault="00E90788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4o00" w:hAnsi="TT20C4o00" w:cs="TT20C4o00"/>
          <w:sz w:val="24"/>
          <w:szCs w:val="24"/>
          <w:u w:val="single"/>
        </w:rPr>
      </w:pPr>
      <w:r w:rsidRPr="00E90788">
        <w:rPr>
          <w:rFonts w:ascii="TT20C4o00" w:hAnsi="TT20C4o00" w:cs="TT20C4o00"/>
          <w:sz w:val="24"/>
          <w:szCs w:val="24"/>
          <w:u w:val="single"/>
        </w:rPr>
        <w:t xml:space="preserve">D jelű </w:t>
      </w:r>
      <w:proofErr w:type="spellStart"/>
      <w:r w:rsidRPr="00E90788">
        <w:rPr>
          <w:rFonts w:ascii="TT20C4o00" w:hAnsi="TT20C4o00" w:cs="TT20C4o00"/>
          <w:sz w:val="24"/>
          <w:szCs w:val="24"/>
          <w:u w:val="single"/>
        </w:rPr>
        <w:t>tüziv</w:t>
      </w:r>
      <w:r w:rsidR="00E90788" w:rsidRPr="00E90788">
        <w:rPr>
          <w:rFonts w:ascii="TT20C4o00" w:hAnsi="TT20C4o00" w:cs="TT20C4o00"/>
          <w:sz w:val="24"/>
          <w:szCs w:val="24"/>
          <w:u w:val="single"/>
        </w:rPr>
        <w:t>íz</w:t>
      </w:r>
      <w:proofErr w:type="spellEnd"/>
      <w:r w:rsidR="00E90788" w:rsidRPr="00E90788">
        <w:rPr>
          <w:rFonts w:ascii="TT20C4o00" w:hAnsi="TT20C4o00" w:cs="TT20C4o00"/>
          <w:sz w:val="24"/>
          <w:szCs w:val="24"/>
          <w:u w:val="single"/>
        </w:rPr>
        <w:t xml:space="preserve"> tároló</w:t>
      </w:r>
      <w:r w:rsidRPr="00E90788">
        <w:rPr>
          <w:rFonts w:ascii="TT20C4o00" w:hAnsi="TT20C4o00" w:cs="TT20C4o00"/>
          <w:sz w:val="24"/>
          <w:szCs w:val="24"/>
          <w:u w:val="single"/>
        </w:rPr>
        <w:t>:</w:t>
      </w:r>
    </w:p>
    <w:p w:rsidR="00E90788" w:rsidRPr="00E90788" w:rsidRDefault="00E90788" w:rsidP="00494CBB">
      <w:pPr>
        <w:autoSpaceDE w:val="0"/>
        <w:autoSpaceDN w:val="0"/>
        <w:adjustRightInd w:val="0"/>
        <w:spacing w:after="0" w:line="240" w:lineRule="auto"/>
        <w:rPr>
          <w:rFonts w:ascii="TT20C4o00" w:hAnsi="TT20C4o00" w:cs="TT20C4o00"/>
          <w:sz w:val="24"/>
          <w:szCs w:val="24"/>
          <w:u w:val="single"/>
        </w:rPr>
      </w:pP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 xml:space="preserve">A </w:t>
      </w:r>
      <w:proofErr w:type="spellStart"/>
      <w:r>
        <w:rPr>
          <w:rFonts w:ascii="TT20C2o00" w:hAnsi="TT20C2o00" w:cs="TT20C2o00"/>
          <w:sz w:val="24"/>
          <w:szCs w:val="24"/>
        </w:rPr>
        <w:t>tüzivíz</w:t>
      </w:r>
      <w:proofErr w:type="spellEnd"/>
      <w:r>
        <w:rPr>
          <w:rFonts w:ascii="TT20C2o00" w:hAnsi="TT20C2o00" w:cs="TT20C2o00"/>
          <w:sz w:val="24"/>
          <w:szCs w:val="24"/>
        </w:rPr>
        <w:t xml:space="preserve"> tározó egy nyílt </w:t>
      </w:r>
      <w:proofErr w:type="spellStart"/>
      <w:r>
        <w:rPr>
          <w:rFonts w:ascii="TT20C2o00" w:hAnsi="TT20C2o00" w:cs="TT20C2o00"/>
          <w:sz w:val="24"/>
          <w:szCs w:val="24"/>
        </w:rPr>
        <w:t>víztükrű</w:t>
      </w:r>
      <w:proofErr w:type="spellEnd"/>
      <w:r>
        <w:rPr>
          <w:rFonts w:ascii="TT20C2o00" w:hAnsi="TT20C2o00" w:cs="TT20C2o00"/>
          <w:sz w:val="24"/>
          <w:szCs w:val="24"/>
        </w:rPr>
        <w:t xml:space="preserve"> medenceként lesz kialakítva.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Földmunka: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 xml:space="preserve">Az építési területről – </w:t>
      </w:r>
      <w:proofErr w:type="spellStart"/>
      <w:r>
        <w:rPr>
          <w:rFonts w:ascii="TT20C2o00" w:hAnsi="TT20C2o00" w:cs="TT20C2o00"/>
          <w:sz w:val="24"/>
          <w:szCs w:val="24"/>
        </w:rPr>
        <w:t>kb</w:t>
      </w:r>
      <w:proofErr w:type="spellEnd"/>
      <w:r>
        <w:rPr>
          <w:rFonts w:ascii="TT20C2o00" w:hAnsi="TT20C2o00" w:cs="TT20C2o00"/>
          <w:sz w:val="24"/>
          <w:szCs w:val="24"/>
        </w:rPr>
        <w:t xml:space="preserve"> 80 m2-ről - össze kell gyűjteni a talajvédelmi tervben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meghatározott</w:t>
      </w:r>
      <w:proofErr w:type="gramEnd"/>
      <w:r>
        <w:rPr>
          <w:rFonts w:ascii="TT20C2o00" w:hAnsi="TT20C2o00" w:cs="TT20C2o00"/>
          <w:sz w:val="24"/>
          <w:szCs w:val="24"/>
        </w:rPr>
        <w:t xml:space="preserve"> vastagságú humuszos talajt és azt máshol kell felhasználni.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Ezután a munkagödröt a tervekben meghatározott lejtési viszonyokkal kell kialakítani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úgy</w:t>
      </w:r>
      <w:r w:rsidR="00E90788">
        <w:rPr>
          <w:rFonts w:ascii="TT20C2o00" w:hAnsi="TT20C2o00" w:cs="TT20C2o00"/>
          <w:sz w:val="24"/>
          <w:szCs w:val="24"/>
        </w:rPr>
        <w:t>,</w:t>
      </w:r>
      <w:r>
        <w:rPr>
          <w:rFonts w:ascii="TT20C2o00" w:hAnsi="TT20C2o00" w:cs="TT20C2o00"/>
          <w:sz w:val="24"/>
          <w:szCs w:val="24"/>
        </w:rPr>
        <w:t xml:space="preserve"> hogy a méreteltér</w:t>
      </w:r>
      <w:r w:rsidR="00E90788">
        <w:rPr>
          <w:rFonts w:ascii="TT20C2o00" w:hAnsi="TT20C2o00" w:cs="TT20C2o00"/>
          <w:sz w:val="24"/>
          <w:szCs w:val="24"/>
        </w:rPr>
        <w:t xml:space="preserve">és kevesebb </w:t>
      </w:r>
      <w:proofErr w:type="gramStart"/>
      <w:r w:rsidR="00E90788">
        <w:rPr>
          <w:rFonts w:ascii="TT20C2o00" w:hAnsi="TT20C2o00" w:cs="TT20C2o00"/>
          <w:sz w:val="24"/>
          <w:szCs w:val="24"/>
        </w:rPr>
        <w:t>legyen</w:t>
      </w:r>
      <w:proofErr w:type="gramEnd"/>
      <w:r w:rsidR="00E90788">
        <w:rPr>
          <w:rFonts w:ascii="TT20C2o00" w:hAnsi="TT20C2o00" w:cs="TT20C2o00"/>
          <w:sz w:val="24"/>
          <w:szCs w:val="24"/>
        </w:rPr>
        <w:t xml:space="preserve"> mint +-3 cm. </w:t>
      </w:r>
      <w:r>
        <w:rPr>
          <w:rFonts w:ascii="TT20C2o00" w:hAnsi="TT20C2o00" w:cs="TT20C2o00"/>
          <w:sz w:val="24"/>
          <w:szCs w:val="24"/>
        </w:rPr>
        <w:t>A humuszmentes részből kell kialakítani azokat az</w:t>
      </w:r>
      <w:r w:rsidR="00E90788">
        <w:rPr>
          <w:rFonts w:ascii="TT20C2o00" w:hAnsi="TT20C2o00" w:cs="TT20C2o00"/>
          <w:sz w:val="24"/>
          <w:szCs w:val="24"/>
        </w:rPr>
        <w:t xml:space="preserve"> 50 cm magasságú feltöltéseket, </w:t>
      </w:r>
      <w:r>
        <w:rPr>
          <w:rFonts w:ascii="TT20C2o00" w:hAnsi="TT20C2o00" w:cs="TT20C2o00"/>
          <w:sz w:val="24"/>
          <w:szCs w:val="24"/>
        </w:rPr>
        <w:t>melyek a „gátként”</w:t>
      </w:r>
      <w:r w:rsidR="00E90788">
        <w:rPr>
          <w:rFonts w:ascii="TT20C2o00" w:hAnsi="TT20C2o00" w:cs="TT20C2o00"/>
          <w:sz w:val="24"/>
          <w:szCs w:val="24"/>
        </w:rPr>
        <w:t xml:space="preserve"> </w:t>
      </w:r>
      <w:proofErr w:type="spellStart"/>
      <w:r w:rsidR="00E90788">
        <w:rPr>
          <w:rFonts w:ascii="TT20C2o00" w:hAnsi="TT20C2o00" w:cs="TT20C2o00"/>
          <w:sz w:val="24"/>
          <w:szCs w:val="24"/>
        </w:rPr>
        <w:t>körbeveszik</w:t>
      </w:r>
      <w:proofErr w:type="spellEnd"/>
      <w:r w:rsidR="00E90788">
        <w:rPr>
          <w:rFonts w:ascii="TT20C2o00" w:hAnsi="TT20C2o00" w:cs="TT20C2o00"/>
          <w:sz w:val="24"/>
          <w:szCs w:val="24"/>
        </w:rPr>
        <w:t xml:space="preserve"> a kiásott gödröt. </w:t>
      </w:r>
      <w:r>
        <w:rPr>
          <w:rFonts w:ascii="TT20C2o00" w:hAnsi="TT20C2o00" w:cs="TT20C2o00"/>
          <w:sz w:val="24"/>
          <w:szCs w:val="24"/>
        </w:rPr>
        <w:t>A teljes felületet egy csekélyebb mértékű döngöléssel kell megfelelő tömörségre ho</w:t>
      </w:r>
      <w:r w:rsidR="00E90788">
        <w:rPr>
          <w:rFonts w:ascii="TT20C2o00" w:hAnsi="TT20C2o00" w:cs="TT20C2o00"/>
          <w:sz w:val="24"/>
          <w:szCs w:val="24"/>
        </w:rPr>
        <w:t xml:space="preserve">zni, </w:t>
      </w:r>
      <w:r>
        <w:rPr>
          <w:rFonts w:ascii="TT20C2o00" w:hAnsi="TT20C2o00" w:cs="TT20C2o00"/>
          <w:sz w:val="24"/>
          <w:szCs w:val="24"/>
        </w:rPr>
        <w:t>hogy a rézsű</w:t>
      </w:r>
      <w:r w:rsidR="00E90788">
        <w:rPr>
          <w:rFonts w:ascii="TT20C2o00" w:hAnsi="TT20C2o00" w:cs="TT20C2o00"/>
          <w:sz w:val="24"/>
          <w:szCs w:val="24"/>
        </w:rPr>
        <w:t>k állék</w:t>
      </w:r>
      <w:r>
        <w:rPr>
          <w:rFonts w:ascii="TT20C2o00" w:hAnsi="TT20C2o00" w:cs="TT20C2o00"/>
          <w:sz w:val="24"/>
          <w:szCs w:val="24"/>
        </w:rPr>
        <w:t>onysága biztosított legyen. A tervezett rézsű</w:t>
      </w:r>
      <w:r w:rsidR="00E90788">
        <w:rPr>
          <w:rFonts w:ascii="TT20C2o00" w:hAnsi="TT20C2o00" w:cs="TT20C2o00"/>
          <w:sz w:val="24"/>
          <w:szCs w:val="24"/>
        </w:rPr>
        <w:t xml:space="preserve">k maximum 45 fokos </w:t>
      </w:r>
      <w:r>
        <w:rPr>
          <w:rFonts w:ascii="TT20C2o00" w:hAnsi="TT20C2o00" w:cs="TT20C2o00"/>
          <w:sz w:val="24"/>
          <w:szCs w:val="24"/>
        </w:rPr>
        <w:t>(100 %-</w:t>
      </w:r>
      <w:proofErr w:type="spellStart"/>
      <w:r>
        <w:rPr>
          <w:rFonts w:ascii="TT20C2o00" w:hAnsi="TT20C2o00" w:cs="TT20C2o00"/>
          <w:sz w:val="24"/>
          <w:szCs w:val="24"/>
        </w:rPr>
        <w:t>os</w:t>
      </w:r>
      <w:proofErr w:type="spellEnd"/>
      <w:r>
        <w:rPr>
          <w:rFonts w:ascii="TT20C2o00" w:hAnsi="TT20C2o00" w:cs="TT20C2o00"/>
          <w:sz w:val="24"/>
          <w:szCs w:val="24"/>
        </w:rPr>
        <w:t>) hajlásszögűek.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Kitermelt humuszmentes föld a tároló körüli gátban felhasználásra kerül.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Vízszigetelési munka: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kialakított munkagödörbe el kell helyezni egy ún. he</w:t>
      </w:r>
      <w:r w:rsidR="00E90788">
        <w:rPr>
          <w:rFonts w:ascii="TT20C2o00" w:hAnsi="TT20C2o00" w:cs="TT20C2o00"/>
          <w:sz w:val="24"/>
          <w:szCs w:val="24"/>
        </w:rPr>
        <w:t xml:space="preserve">gesztett, 1,5 mm vastagságú </w:t>
      </w:r>
      <w:proofErr w:type="spellStart"/>
      <w:r w:rsidR="00E90788">
        <w:rPr>
          <w:rFonts w:ascii="TT20C2o00" w:hAnsi="TT20C2o00" w:cs="TT20C2o00"/>
          <w:sz w:val="24"/>
          <w:szCs w:val="24"/>
        </w:rPr>
        <w:t>pvc</w:t>
      </w:r>
      <w:proofErr w:type="spellEnd"/>
      <w:r w:rsidR="00E90788">
        <w:rPr>
          <w:rFonts w:ascii="TT20C2o00" w:hAnsi="TT20C2o00" w:cs="TT20C2o00"/>
          <w:sz w:val="24"/>
          <w:szCs w:val="24"/>
        </w:rPr>
        <w:t xml:space="preserve"> </w:t>
      </w:r>
      <w:r>
        <w:rPr>
          <w:rFonts w:ascii="TT20C2o00" w:hAnsi="TT20C2o00" w:cs="TT20C2o00"/>
          <w:sz w:val="24"/>
          <w:szCs w:val="24"/>
        </w:rPr>
        <w:t>„tó-fóliát” amely alá 4-5 mm vastag alátét filc l</w:t>
      </w:r>
      <w:r w:rsidR="00E90788">
        <w:rPr>
          <w:rFonts w:ascii="TT20C2o00" w:hAnsi="TT20C2o00" w:cs="TT20C2o00"/>
          <w:sz w:val="24"/>
          <w:szCs w:val="24"/>
        </w:rPr>
        <w:t>emez (</w:t>
      </w:r>
      <w:proofErr w:type="spellStart"/>
      <w:r w:rsidR="00E90788">
        <w:rPr>
          <w:rFonts w:ascii="TT20C2o00" w:hAnsi="TT20C2o00" w:cs="TT20C2o00"/>
          <w:sz w:val="24"/>
          <w:szCs w:val="24"/>
        </w:rPr>
        <w:t>geotextília</w:t>
      </w:r>
      <w:proofErr w:type="spellEnd"/>
      <w:r w:rsidR="00E90788">
        <w:rPr>
          <w:rFonts w:ascii="TT20C2o00" w:hAnsi="TT20C2o00" w:cs="TT20C2o00"/>
          <w:sz w:val="24"/>
          <w:szCs w:val="24"/>
        </w:rPr>
        <w:t xml:space="preserve">) kerül. A </w:t>
      </w:r>
      <w:proofErr w:type="spellStart"/>
      <w:r w:rsidR="00E90788">
        <w:rPr>
          <w:rFonts w:ascii="TT20C2o00" w:hAnsi="TT20C2o00" w:cs="TT20C2o00"/>
          <w:sz w:val="24"/>
          <w:szCs w:val="24"/>
        </w:rPr>
        <w:t>pvc</w:t>
      </w:r>
      <w:proofErr w:type="spellEnd"/>
      <w:r w:rsidR="00E90788">
        <w:rPr>
          <w:rFonts w:ascii="TT20C2o00" w:hAnsi="TT20C2o00" w:cs="TT20C2o00"/>
          <w:sz w:val="24"/>
          <w:szCs w:val="24"/>
        </w:rPr>
        <w:t xml:space="preserve"> lemezeket </w:t>
      </w:r>
      <w:r>
        <w:rPr>
          <w:rFonts w:ascii="TT20C2o00" w:hAnsi="TT20C2o00" w:cs="TT20C2o00"/>
          <w:sz w:val="24"/>
          <w:szCs w:val="24"/>
        </w:rPr>
        <w:t>a helyszínen kell kiszabni és megfelelő berendezéssel hézagmentesen</w:t>
      </w:r>
    </w:p>
    <w:p w:rsidR="00494CBB" w:rsidRDefault="00E90788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összehegeszteni</w:t>
      </w:r>
      <w:proofErr w:type="gramEnd"/>
      <w:r>
        <w:rPr>
          <w:rFonts w:ascii="TT20C2o00" w:hAnsi="TT20C2o00" w:cs="TT20C2o00"/>
          <w:sz w:val="24"/>
          <w:szCs w:val="24"/>
        </w:rPr>
        <w:t xml:space="preserve">. </w:t>
      </w:r>
      <w:r w:rsidR="00494CBB">
        <w:rPr>
          <w:rFonts w:ascii="TT20C2o00" w:hAnsi="TT20C2o00" w:cs="TT20C2o00"/>
          <w:sz w:val="24"/>
          <w:szCs w:val="24"/>
        </w:rPr>
        <w:t>A fólián keresztül semmiféle áttörést nem kell kialakítani.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tó-fóliát a kialakított gátak magaspon</w:t>
      </w:r>
      <w:r w:rsidR="00E90788">
        <w:rPr>
          <w:rFonts w:ascii="TT20C2o00" w:hAnsi="TT20C2o00" w:cs="TT20C2o00"/>
          <w:sz w:val="24"/>
          <w:szCs w:val="24"/>
        </w:rPr>
        <w:t>t</w:t>
      </w:r>
      <w:r>
        <w:rPr>
          <w:rFonts w:ascii="TT20C2o00" w:hAnsi="TT20C2o00" w:cs="TT20C2o00"/>
          <w:sz w:val="24"/>
          <w:szCs w:val="24"/>
        </w:rPr>
        <w:t>jáig kell felvezetni és ott egy kialakított árokba</w:t>
      </w:r>
    </w:p>
    <w:p w:rsidR="00494CBB" w:rsidRDefault="00E90788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b</w:t>
      </w:r>
      <w:r w:rsidR="00494CBB">
        <w:rPr>
          <w:rFonts w:ascii="TT20C2o00" w:hAnsi="TT20C2o00" w:cs="TT20C2o00"/>
          <w:sz w:val="24"/>
          <w:szCs w:val="24"/>
        </w:rPr>
        <w:t>eszorítani</w:t>
      </w:r>
      <w:proofErr w:type="gramEnd"/>
      <w:r w:rsidR="00494CBB">
        <w:rPr>
          <w:rFonts w:ascii="TT20C2o00" w:hAnsi="TT20C2o00" w:cs="TT20C2o00"/>
          <w:sz w:val="24"/>
          <w:szCs w:val="24"/>
        </w:rPr>
        <w:t xml:space="preserve"> legalább 50 cm-es szélességben. A vízzáróságot a feltöltés előtt alapos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szemrevételezéssel</w:t>
      </w:r>
      <w:proofErr w:type="gramEnd"/>
      <w:r>
        <w:rPr>
          <w:rFonts w:ascii="TT20C2o00" w:hAnsi="TT20C2o00" w:cs="TT20C2o00"/>
          <w:sz w:val="24"/>
          <w:szCs w:val="24"/>
        </w:rPr>
        <w:t xml:space="preserve"> kell ellenőrizni.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Vízkivételi mű kialakítása: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medencéből két, egymástól 5,0 m távolságban, a burkolt út felé eső oldalon kell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kialakítani</w:t>
      </w:r>
      <w:proofErr w:type="gramEnd"/>
      <w:r>
        <w:rPr>
          <w:rFonts w:ascii="TT20C2o00" w:hAnsi="TT20C2o00" w:cs="TT20C2o00"/>
          <w:sz w:val="24"/>
          <w:szCs w:val="24"/>
        </w:rPr>
        <w:t xml:space="preserve"> a vízkivételi műveket.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Ezek 100 mm vastag hegesztett acélcsőből állnak, melyek egy-egy 20/60/110 cm-es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betontömbbe</w:t>
      </w:r>
      <w:proofErr w:type="gramEnd"/>
      <w:r>
        <w:rPr>
          <w:rFonts w:ascii="TT20C2o00" w:hAnsi="TT20C2o00" w:cs="TT20C2o00"/>
          <w:sz w:val="24"/>
          <w:szCs w:val="24"/>
        </w:rPr>
        <w:t xml:space="preserve"> vannak befogva, úgy hogy a cső</w:t>
      </w:r>
      <w:r w:rsidR="00E90788">
        <w:rPr>
          <w:rFonts w:ascii="TT20C2o00" w:hAnsi="TT20C2o00" w:cs="TT20C2o00"/>
          <w:sz w:val="24"/>
          <w:szCs w:val="24"/>
        </w:rPr>
        <w:t xml:space="preserve"> legalsó pontja a medence fenék felett 10cm-</w:t>
      </w:r>
      <w:r>
        <w:rPr>
          <w:rFonts w:ascii="TT20C2o00" w:hAnsi="TT20C2o00" w:cs="TT20C2o00"/>
          <w:sz w:val="24"/>
          <w:szCs w:val="24"/>
        </w:rPr>
        <w:t>rel végződjön. A cső vége alá egy-egy alátámasztó betontuskó kialakítása</w:t>
      </w:r>
    </w:p>
    <w:p w:rsidR="00494CBB" w:rsidRDefault="00E90788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szükséges</w:t>
      </w:r>
      <w:proofErr w:type="gramEnd"/>
      <w:r>
        <w:rPr>
          <w:rFonts w:ascii="TT20C2o00" w:hAnsi="TT20C2o00" w:cs="TT20C2o00"/>
          <w:sz w:val="24"/>
          <w:szCs w:val="24"/>
        </w:rPr>
        <w:t xml:space="preserve">. </w:t>
      </w:r>
      <w:r w:rsidR="00494CBB">
        <w:rPr>
          <w:rFonts w:ascii="TT20C2o00" w:hAnsi="TT20C2o00" w:cs="TT20C2o00"/>
          <w:sz w:val="24"/>
          <w:szCs w:val="24"/>
        </w:rPr>
        <w:t>A cső víz alatti részére visszacsapó szelepeket kell elhelyezni, úgy hogy a csőbe</w:t>
      </w:r>
      <w:r>
        <w:rPr>
          <w:rFonts w:ascii="TT20C2o00" w:hAnsi="TT20C2o00" w:cs="TT20C2o00"/>
          <w:sz w:val="24"/>
          <w:szCs w:val="24"/>
        </w:rPr>
        <w:t xml:space="preserve"> </w:t>
      </w:r>
      <w:r w:rsidR="00494CBB">
        <w:rPr>
          <w:rFonts w:ascii="TT20C2o00" w:hAnsi="TT20C2o00" w:cs="TT20C2o00"/>
          <w:sz w:val="24"/>
          <w:szCs w:val="24"/>
        </w:rPr>
        <w:t xml:space="preserve">betöltött folyadék nem tudjon keveredni a medencében lévő vízzel. Ennek </w:t>
      </w:r>
      <w:proofErr w:type="gramStart"/>
      <w:r w:rsidR="00494CBB">
        <w:rPr>
          <w:rFonts w:ascii="TT20C2o00" w:hAnsi="TT20C2o00" w:cs="TT20C2o00"/>
          <w:sz w:val="24"/>
          <w:szCs w:val="24"/>
        </w:rPr>
        <w:t>a</w:t>
      </w:r>
      <w:proofErr w:type="gramEnd"/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fagyásgátlás</w:t>
      </w:r>
      <w:proofErr w:type="gramEnd"/>
      <w:r>
        <w:rPr>
          <w:rFonts w:ascii="TT20C2o00" w:hAnsi="TT20C2o00" w:cs="TT20C2o00"/>
          <w:sz w:val="24"/>
          <w:szCs w:val="24"/>
        </w:rPr>
        <w:t xml:space="preserve"> szempontjából van jelentő</w:t>
      </w:r>
      <w:r w:rsidR="00E90788">
        <w:rPr>
          <w:rFonts w:ascii="TT20C2o00" w:hAnsi="TT20C2o00" w:cs="TT20C2o00"/>
          <w:sz w:val="24"/>
          <w:szCs w:val="24"/>
        </w:rPr>
        <w:t xml:space="preserve">sége. </w:t>
      </w:r>
      <w:r>
        <w:rPr>
          <w:rFonts w:ascii="TT20C2o00" w:hAnsi="TT20C2o00" w:cs="TT20C2o00"/>
          <w:sz w:val="24"/>
          <w:szCs w:val="24"/>
        </w:rPr>
        <w:t>A cső felső</w:t>
      </w:r>
      <w:r w:rsidR="00E90788">
        <w:rPr>
          <w:rFonts w:ascii="TT20C2o00" w:hAnsi="TT20C2o00" w:cs="TT20C2o00"/>
          <w:sz w:val="24"/>
          <w:szCs w:val="24"/>
        </w:rPr>
        <w:t xml:space="preserve"> végét úgy kell</w:t>
      </w:r>
      <w:r>
        <w:rPr>
          <w:rFonts w:ascii="TT20C2o00" w:hAnsi="TT20C2o00" w:cs="TT20C2o00"/>
          <w:sz w:val="24"/>
          <w:szCs w:val="24"/>
        </w:rPr>
        <w:t xml:space="preserve"> </w:t>
      </w:r>
      <w:proofErr w:type="spellStart"/>
      <w:r>
        <w:rPr>
          <w:rFonts w:ascii="TT20C2o00" w:hAnsi="TT20C2o00" w:cs="TT20C2o00"/>
          <w:sz w:val="24"/>
          <w:szCs w:val="24"/>
        </w:rPr>
        <w:t>a</w:t>
      </w:r>
      <w:proofErr w:type="spellEnd"/>
      <w:r>
        <w:rPr>
          <w:rFonts w:ascii="TT20C2o00" w:hAnsi="TT20C2o00" w:cs="TT20C2o00"/>
          <w:sz w:val="24"/>
          <w:szCs w:val="24"/>
        </w:rPr>
        <w:t xml:space="preserve"> betontömbökbe beépíteni, hogy a cső</w:t>
      </w:r>
      <w:r w:rsidR="00E90788">
        <w:rPr>
          <w:rFonts w:ascii="TT20C2o00" w:hAnsi="TT20C2o00" w:cs="TT20C2o00"/>
          <w:sz w:val="24"/>
          <w:szCs w:val="24"/>
        </w:rPr>
        <w:t xml:space="preserve"> tengelymagassága </w:t>
      </w:r>
      <w:r>
        <w:rPr>
          <w:rFonts w:ascii="TT20C2o00" w:hAnsi="TT20C2o00" w:cs="TT20C2o00"/>
          <w:sz w:val="24"/>
          <w:szCs w:val="24"/>
        </w:rPr>
        <w:t>az út szintjétő</w:t>
      </w:r>
      <w:r w:rsidR="00E90788">
        <w:rPr>
          <w:rFonts w:ascii="TT20C2o00" w:hAnsi="TT20C2o00" w:cs="TT20C2o00"/>
          <w:sz w:val="24"/>
          <w:szCs w:val="24"/>
        </w:rPr>
        <w:t>l 60-80 cm-re legyen. A b</w:t>
      </w:r>
      <w:r>
        <w:rPr>
          <w:rFonts w:ascii="TT20C2o00" w:hAnsi="TT20C2o00" w:cs="TT20C2o00"/>
          <w:sz w:val="24"/>
          <w:szCs w:val="24"/>
        </w:rPr>
        <w:t xml:space="preserve">etontömböket </w:t>
      </w:r>
      <w:r w:rsidR="00E90788">
        <w:rPr>
          <w:rFonts w:ascii="TT20C2o00" w:hAnsi="TT20C2o00" w:cs="TT20C2o00"/>
          <w:sz w:val="24"/>
          <w:szCs w:val="24"/>
        </w:rPr>
        <w:t xml:space="preserve">-70 cm mélységig a földbe kell </w:t>
      </w:r>
      <w:r>
        <w:rPr>
          <w:rFonts w:ascii="TT20C2o00" w:hAnsi="TT20C2o00" w:cs="TT20C2o00"/>
          <w:sz w:val="24"/>
          <w:szCs w:val="24"/>
        </w:rPr>
        <w:t>süllyeszteni.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A betontuskóknak kettő</w:t>
      </w:r>
      <w:r w:rsidR="00E90788">
        <w:rPr>
          <w:rFonts w:ascii="TT20C2o00" w:hAnsi="TT20C2o00" w:cs="TT20C2o00"/>
          <w:sz w:val="24"/>
          <w:szCs w:val="24"/>
        </w:rPr>
        <w:t>s hálóvasalást kell készíteni Ø</w:t>
      </w:r>
      <w:r>
        <w:rPr>
          <w:rFonts w:ascii="TT20C2o00" w:hAnsi="TT20C2o00" w:cs="TT20C2o00"/>
          <w:sz w:val="24"/>
          <w:szCs w:val="24"/>
        </w:rPr>
        <w:t xml:space="preserve"> 8 mm-es vasból 15/15 cm-es</w:t>
      </w:r>
    </w:p>
    <w:p w:rsidR="00494CBB" w:rsidRDefault="00E90788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 xml:space="preserve">rasztertávolsággal. </w:t>
      </w:r>
      <w:r w:rsidR="00494CBB">
        <w:rPr>
          <w:rFonts w:ascii="TT20C2o00" w:hAnsi="TT20C2o00" w:cs="TT20C2o00"/>
          <w:sz w:val="24"/>
          <w:szCs w:val="24"/>
        </w:rPr>
        <w:t>A két cső végére a tűzoltó fecskendők csatlakozását biz</w:t>
      </w:r>
      <w:r>
        <w:rPr>
          <w:rFonts w:ascii="TT20C2o00" w:hAnsi="TT20C2o00" w:cs="TT20C2o00"/>
          <w:sz w:val="24"/>
          <w:szCs w:val="24"/>
        </w:rPr>
        <w:t xml:space="preserve">tosító </w:t>
      </w:r>
      <w:proofErr w:type="spellStart"/>
      <w:r>
        <w:rPr>
          <w:rFonts w:ascii="TT20C2o00" w:hAnsi="TT20C2o00" w:cs="TT20C2o00"/>
          <w:sz w:val="24"/>
          <w:szCs w:val="24"/>
        </w:rPr>
        <w:t>aluminium</w:t>
      </w:r>
      <w:proofErr w:type="spellEnd"/>
      <w:r>
        <w:rPr>
          <w:rFonts w:ascii="TT20C2o00" w:hAnsi="TT20C2o00" w:cs="TT20C2o00"/>
          <w:sz w:val="24"/>
          <w:szCs w:val="24"/>
        </w:rPr>
        <w:t xml:space="preserve"> szerelvényt és lezáró sapká</w:t>
      </w:r>
      <w:r w:rsidR="00494CBB">
        <w:rPr>
          <w:rFonts w:ascii="TT20C2o00" w:hAnsi="TT20C2o00" w:cs="TT20C2o00"/>
          <w:sz w:val="24"/>
          <w:szCs w:val="24"/>
        </w:rPr>
        <w:t>t kell elhelyezni.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r>
        <w:rPr>
          <w:rFonts w:ascii="TT20C2o00" w:hAnsi="TT20C2o00" w:cs="TT20C2o00"/>
          <w:sz w:val="24"/>
          <w:szCs w:val="24"/>
        </w:rPr>
        <w:t>Szükséges az egész létesítményt legalább 1,50 magas drótfonatos kerítéssel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spellStart"/>
      <w:proofErr w:type="gramStart"/>
      <w:r>
        <w:rPr>
          <w:rFonts w:ascii="TT20C2o00" w:hAnsi="TT20C2o00" w:cs="TT20C2o00"/>
          <w:sz w:val="24"/>
          <w:szCs w:val="24"/>
        </w:rPr>
        <w:t>körbezárni</w:t>
      </w:r>
      <w:proofErr w:type="spellEnd"/>
      <w:proofErr w:type="gramEnd"/>
      <w:r>
        <w:rPr>
          <w:rFonts w:ascii="TT20C2o00" w:hAnsi="TT20C2o00" w:cs="TT20C2o00"/>
          <w:sz w:val="24"/>
          <w:szCs w:val="24"/>
        </w:rPr>
        <w:t xml:space="preserve"> és megfelelő </w:t>
      </w:r>
      <w:proofErr w:type="spellStart"/>
      <w:r>
        <w:rPr>
          <w:rFonts w:ascii="TT20C2o00" w:hAnsi="TT20C2o00" w:cs="TT20C2o00"/>
          <w:sz w:val="24"/>
          <w:szCs w:val="24"/>
        </w:rPr>
        <w:t>szabányosított</w:t>
      </w:r>
      <w:proofErr w:type="spellEnd"/>
      <w:r>
        <w:rPr>
          <w:rFonts w:ascii="TT20C2o00" w:hAnsi="TT20C2o00" w:cs="TT20C2o00"/>
          <w:sz w:val="24"/>
          <w:szCs w:val="24"/>
        </w:rPr>
        <w:t xml:space="preserve"> tájékoztató táblát és feliratot a kerítésre</w:t>
      </w:r>
    </w:p>
    <w:p w:rsidR="00494CBB" w:rsidRDefault="00494CBB" w:rsidP="00494CBB">
      <w:pPr>
        <w:autoSpaceDE w:val="0"/>
        <w:autoSpaceDN w:val="0"/>
        <w:adjustRightInd w:val="0"/>
        <w:spacing w:after="0" w:line="240" w:lineRule="auto"/>
        <w:rPr>
          <w:rFonts w:ascii="TT20C2o00" w:hAnsi="TT20C2o00" w:cs="TT20C2o00"/>
          <w:sz w:val="24"/>
          <w:szCs w:val="24"/>
        </w:rPr>
      </w:pPr>
      <w:proofErr w:type="gramStart"/>
      <w:r>
        <w:rPr>
          <w:rFonts w:ascii="TT20C2o00" w:hAnsi="TT20C2o00" w:cs="TT20C2o00"/>
          <w:sz w:val="24"/>
          <w:szCs w:val="24"/>
        </w:rPr>
        <w:t>elhelyezni</w:t>
      </w:r>
      <w:proofErr w:type="gramEnd"/>
      <w:r>
        <w:rPr>
          <w:rFonts w:ascii="TT20C2o00" w:hAnsi="TT20C2o00" w:cs="TT20C2o00"/>
          <w:sz w:val="24"/>
          <w:szCs w:val="24"/>
        </w:rPr>
        <w:t>.</w:t>
      </w:r>
    </w:p>
    <w:sectPr w:rsidR="00494C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C0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20C2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20C3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20C9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20C4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26A"/>
    <w:rsid w:val="003203C3"/>
    <w:rsid w:val="00423F1B"/>
    <w:rsid w:val="004435AF"/>
    <w:rsid w:val="00494CBB"/>
    <w:rsid w:val="007C6017"/>
    <w:rsid w:val="0096626A"/>
    <w:rsid w:val="00E90788"/>
    <w:rsid w:val="00FC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E8D58"/>
  <w15:chartTrackingRefBased/>
  <w15:docId w15:val="{B671433C-8A6B-4669-A35F-B10341E1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1354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Bárczi Gergely</dc:creator>
  <cp:keywords/>
  <dc:description/>
  <cp:lastModifiedBy>Gergely Bárczi</cp:lastModifiedBy>
  <cp:revision>4</cp:revision>
  <dcterms:created xsi:type="dcterms:W3CDTF">2018-04-13T15:18:00Z</dcterms:created>
  <dcterms:modified xsi:type="dcterms:W3CDTF">2018-04-13T16:02:00Z</dcterms:modified>
</cp:coreProperties>
</file>